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33" w:rsidRPr="005D35FC" w:rsidRDefault="007A3D33" w:rsidP="007A3D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D35FC" w:rsidTr="00B619A4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D35FC" w:rsidRDefault="005D35FC" w:rsidP="00B619A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D35FC" w:rsidRDefault="005D35FC" w:rsidP="00B619A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D35FC" w:rsidRDefault="005D35FC" w:rsidP="00B619A4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D35FC" w:rsidRDefault="005D35FC" w:rsidP="00B619A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D35FC" w:rsidRDefault="005D35FC" w:rsidP="00B619A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D35FC" w:rsidRDefault="005D35FC" w:rsidP="005D35FC">
      <w:pPr>
        <w:pStyle w:val="a3"/>
        <w:jc w:val="right"/>
      </w:pPr>
    </w:p>
    <w:p w:rsidR="005D35FC" w:rsidRDefault="005D35FC" w:rsidP="005D35FC">
      <w:pPr>
        <w:pStyle w:val="a3"/>
        <w:jc w:val="right"/>
      </w:pPr>
    </w:p>
    <w:tbl>
      <w:tblPr>
        <w:tblW w:w="10548" w:type="dxa"/>
        <w:tblLayout w:type="fixed"/>
        <w:tblLook w:val="04A0"/>
      </w:tblPr>
      <w:tblGrid>
        <w:gridCol w:w="4248"/>
        <w:gridCol w:w="2340"/>
        <w:gridCol w:w="3960"/>
      </w:tblGrid>
      <w:tr w:rsidR="005D35FC" w:rsidTr="00B619A4">
        <w:trPr>
          <w:trHeight w:val="749"/>
        </w:trPr>
        <w:tc>
          <w:tcPr>
            <w:tcW w:w="4248" w:type="dxa"/>
          </w:tcPr>
          <w:p w:rsidR="005D35FC" w:rsidRDefault="005D35FC" w:rsidP="00B619A4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   кАРАР</w:t>
            </w:r>
          </w:p>
          <w:p w:rsidR="005D35FC" w:rsidRPr="00FF5883" w:rsidRDefault="005D35FC" w:rsidP="00B619A4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5E3C3D"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27 июня </w:t>
            </w:r>
            <w:r w:rsidRPr="005E3C3D">
              <w:rPr>
                <w:sz w:val="28"/>
                <w:szCs w:val="28"/>
              </w:rPr>
              <w:t xml:space="preserve">2014 </w:t>
            </w:r>
            <w:proofErr w:type="spellStart"/>
            <w:r w:rsidRPr="005E3C3D">
              <w:rPr>
                <w:sz w:val="28"/>
                <w:szCs w:val="28"/>
              </w:rPr>
              <w:t>й</w:t>
            </w:r>
            <w:proofErr w:type="spellEnd"/>
            <w:r w:rsidRPr="005E3C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hideMark/>
          </w:tcPr>
          <w:p w:rsidR="005D35FC" w:rsidRPr="00494AC3" w:rsidRDefault="005D35FC" w:rsidP="00B619A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494AC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5D35FC" w:rsidRPr="005E3C3D" w:rsidRDefault="005D35FC" w:rsidP="00B619A4">
            <w:pPr>
              <w:spacing w:line="276" w:lineRule="auto"/>
              <w:rPr>
                <w:b/>
                <w:caps/>
                <w:szCs w:val="28"/>
              </w:rPr>
            </w:pPr>
            <w:r w:rsidRPr="005E3C3D">
              <w:rPr>
                <w:b/>
                <w:caps/>
                <w:szCs w:val="28"/>
              </w:rPr>
              <w:t>постановление</w:t>
            </w:r>
          </w:p>
          <w:p w:rsidR="005D35FC" w:rsidRPr="005D35FC" w:rsidRDefault="005D35FC" w:rsidP="005D35FC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 июня</w:t>
            </w:r>
            <w:r w:rsidRPr="00494AC3">
              <w:rPr>
                <w:sz w:val="28"/>
                <w:szCs w:val="28"/>
              </w:rPr>
              <w:t xml:space="preserve">  2014 г.</w:t>
            </w:r>
          </w:p>
          <w:p w:rsidR="005D35FC" w:rsidRPr="005E3C3D" w:rsidRDefault="005D35FC" w:rsidP="00B619A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C3D">
              <w:rPr>
                <w:sz w:val="28"/>
                <w:szCs w:val="28"/>
              </w:rPr>
              <w:t>.</w:t>
            </w:r>
          </w:p>
        </w:tc>
      </w:tr>
    </w:tbl>
    <w:p w:rsidR="007A3D33" w:rsidRPr="005D35FC" w:rsidRDefault="007A3D33" w:rsidP="005D35F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A3D33" w:rsidRPr="005D35FC" w:rsidRDefault="007A3D33" w:rsidP="007A3D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5FC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дополнении в постановление главы администрации </w:t>
      </w:r>
    </w:p>
    <w:p w:rsidR="007A3D33" w:rsidRPr="005D35FC" w:rsidRDefault="007A3D33" w:rsidP="007A3D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5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D35F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D35FC">
        <w:rPr>
          <w:rFonts w:ascii="Times New Roman" w:hAnsi="Times New Roman" w:cs="Times New Roman"/>
          <w:b w:val="0"/>
          <w:sz w:val="28"/>
          <w:szCs w:val="28"/>
        </w:rPr>
        <w:t>декабря 2012</w:t>
      </w:r>
      <w:r w:rsidR="005D35FC">
        <w:rPr>
          <w:rFonts w:ascii="Times New Roman" w:hAnsi="Times New Roman" w:cs="Times New Roman"/>
          <w:b w:val="0"/>
          <w:sz w:val="28"/>
          <w:szCs w:val="28"/>
        </w:rPr>
        <w:t xml:space="preserve"> года № 45</w:t>
      </w:r>
      <w:r w:rsidRPr="005D35F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</w:t>
      </w:r>
    </w:p>
    <w:p w:rsidR="007A3D33" w:rsidRPr="005D35FC" w:rsidRDefault="007A3D33" w:rsidP="005D35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5F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сельского поселения </w:t>
      </w:r>
      <w:proofErr w:type="spellStart"/>
      <w:r w:rsidR="005D35FC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5D35F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D35FC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5D35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</w:t>
      </w:r>
      <w:proofErr w:type="gramStart"/>
      <w:r w:rsidRPr="005D35FC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7A3D33" w:rsidRPr="005D35FC" w:rsidRDefault="007A3D33" w:rsidP="007A3D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3D33" w:rsidRPr="005D35FC" w:rsidRDefault="007A3D33" w:rsidP="007A3D3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5FC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п.20 Бюджетного кодекса Российской Федерации </w:t>
      </w:r>
    </w:p>
    <w:p w:rsidR="007A3D33" w:rsidRDefault="005D35FC" w:rsidP="005D35FC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3D33" w:rsidRPr="005D35FC" w:rsidRDefault="005D35FC" w:rsidP="005D35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 №1 к постанов</w:t>
      </w:r>
      <w:r>
        <w:rPr>
          <w:rFonts w:ascii="Times New Roman" w:hAnsi="Times New Roman" w:cs="Times New Roman"/>
          <w:b w:val="0"/>
          <w:sz w:val="28"/>
          <w:szCs w:val="28"/>
        </w:rPr>
        <w:t>лению главы  администрации от 20</w:t>
      </w:r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 декабря 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№45</w:t>
      </w:r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«Перечень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Башкортостан» дополнить следующим</w:t>
      </w:r>
      <w:proofErr w:type="gramEnd"/>
      <w:r w:rsidR="007A3D33" w:rsidRPr="005D35FC">
        <w:rPr>
          <w:rFonts w:ascii="Times New Roman" w:hAnsi="Times New Roman" w:cs="Times New Roman"/>
          <w:b w:val="0"/>
          <w:sz w:val="28"/>
          <w:szCs w:val="28"/>
        </w:rPr>
        <w:t xml:space="preserve"> кодом бюджетной классификации: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5953"/>
      </w:tblGrid>
      <w:tr w:rsidR="007A3D33" w:rsidRPr="005D35FC" w:rsidTr="00D73C46">
        <w:trPr>
          <w:trHeight w:val="366"/>
        </w:trPr>
        <w:tc>
          <w:tcPr>
            <w:tcW w:w="851" w:type="dxa"/>
          </w:tcPr>
          <w:p w:rsidR="007A3D33" w:rsidRPr="005D35FC" w:rsidRDefault="007A3D33" w:rsidP="00D73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35F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A3D33" w:rsidRPr="005D35FC" w:rsidRDefault="007A3D33" w:rsidP="00D73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35F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A3D33" w:rsidRPr="005D35FC" w:rsidRDefault="007A3D33" w:rsidP="00D73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35FC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7A3D33" w:rsidRPr="005D35FC" w:rsidTr="00D73C46">
        <w:tc>
          <w:tcPr>
            <w:tcW w:w="851" w:type="dxa"/>
          </w:tcPr>
          <w:p w:rsidR="007A3D33" w:rsidRPr="005D35FC" w:rsidRDefault="007A3D33" w:rsidP="00D73C46">
            <w:pPr>
              <w:ind w:left="-63" w:right="-108"/>
              <w:rPr>
                <w:sz w:val="28"/>
                <w:szCs w:val="28"/>
              </w:rPr>
            </w:pPr>
            <w:r w:rsidRPr="005D35FC">
              <w:rPr>
                <w:sz w:val="28"/>
                <w:szCs w:val="28"/>
              </w:rPr>
              <w:t>791</w:t>
            </w:r>
          </w:p>
        </w:tc>
        <w:tc>
          <w:tcPr>
            <w:tcW w:w="2693" w:type="dxa"/>
          </w:tcPr>
          <w:p w:rsidR="007A3D33" w:rsidRPr="005D35FC" w:rsidRDefault="007A3D33" w:rsidP="00D73C46">
            <w:pPr>
              <w:ind w:left="-63" w:right="-108"/>
              <w:rPr>
                <w:sz w:val="28"/>
                <w:szCs w:val="28"/>
              </w:rPr>
            </w:pPr>
            <w:r w:rsidRPr="005D35FC">
              <w:rPr>
                <w:sz w:val="28"/>
                <w:szCs w:val="28"/>
              </w:rPr>
              <w:t>2 08 05000 10 0000 180</w:t>
            </w:r>
          </w:p>
        </w:tc>
        <w:tc>
          <w:tcPr>
            <w:tcW w:w="5953" w:type="dxa"/>
          </w:tcPr>
          <w:p w:rsidR="007A3D33" w:rsidRPr="005D35FC" w:rsidRDefault="007A3D33" w:rsidP="00D73C46">
            <w:pPr>
              <w:jc w:val="both"/>
              <w:rPr>
                <w:sz w:val="28"/>
                <w:szCs w:val="28"/>
              </w:rPr>
            </w:pPr>
            <w:r w:rsidRPr="005D35FC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A3D33" w:rsidRPr="005D35FC" w:rsidRDefault="005D35FC" w:rsidP="005D35F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D33" w:rsidRPr="005D35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D33" w:rsidRPr="005D3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3D33" w:rsidRPr="005D35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3D33" w:rsidRPr="005D35FC" w:rsidRDefault="007A3D33" w:rsidP="007A3D33">
      <w:pPr>
        <w:rPr>
          <w:sz w:val="28"/>
          <w:szCs w:val="28"/>
        </w:rPr>
      </w:pPr>
    </w:p>
    <w:p w:rsidR="005D35FC" w:rsidRDefault="005D35FC" w:rsidP="005D35FC">
      <w:pPr>
        <w:pStyle w:val="1"/>
        <w:ind w:left="0"/>
        <w:rPr>
          <w:szCs w:val="28"/>
        </w:rPr>
      </w:pPr>
      <w:r>
        <w:rPr>
          <w:szCs w:val="28"/>
        </w:rPr>
        <w:t>и.о. Главы</w:t>
      </w:r>
      <w:r w:rsidR="007A3D33" w:rsidRPr="005D35FC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Енгалышевский</w:t>
      </w:r>
      <w:proofErr w:type="spellEnd"/>
    </w:p>
    <w:p w:rsidR="007A3D33" w:rsidRPr="005D35FC" w:rsidRDefault="005D35FC" w:rsidP="005D35FC">
      <w:pPr>
        <w:pStyle w:val="1"/>
        <w:ind w:left="0"/>
        <w:rPr>
          <w:szCs w:val="28"/>
        </w:rPr>
      </w:pPr>
      <w:r>
        <w:rPr>
          <w:szCs w:val="28"/>
        </w:rPr>
        <w:t xml:space="preserve">сельсовет:                                                                                          Т.Б. </w:t>
      </w:r>
      <w:proofErr w:type="spellStart"/>
      <w:r>
        <w:rPr>
          <w:szCs w:val="28"/>
        </w:rPr>
        <w:t>Корнилаева</w:t>
      </w:r>
      <w:proofErr w:type="spellEnd"/>
      <w:r w:rsidR="007A3D33" w:rsidRPr="005D35FC">
        <w:rPr>
          <w:szCs w:val="28"/>
        </w:rPr>
        <w:tab/>
      </w:r>
      <w:r w:rsidR="007A3D33" w:rsidRPr="005D35FC">
        <w:rPr>
          <w:szCs w:val="28"/>
        </w:rPr>
        <w:tab/>
      </w:r>
      <w:r>
        <w:rPr>
          <w:szCs w:val="28"/>
        </w:rPr>
        <w:t xml:space="preserve">                 </w:t>
      </w:r>
    </w:p>
    <w:p w:rsidR="00865673" w:rsidRPr="005D35FC" w:rsidRDefault="00865673">
      <w:pPr>
        <w:rPr>
          <w:sz w:val="28"/>
          <w:szCs w:val="28"/>
        </w:rPr>
      </w:pPr>
    </w:p>
    <w:sectPr w:rsidR="00865673" w:rsidRPr="005D35FC" w:rsidSect="005D35FC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CA" w:rsidRDefault="000304CA" w:rsidP="009E7B31">
      <w:r>
        <w:separator/>
      </w:r>
    </w:p>
  </w:endnote>
  <w:endnote w:type="continuationSeparator" w:id="0">
    <w:p w:rsidR="000304CA" w:rsidRDefault="000304CA" w:rsidP="009E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CA" w:rsidRDefault="000304CA" w:rsidP="009E7B31">
      <w:r>
        <w:separator/>
      </w:r>
    </w:p>
  </w:footnote>
  <w:footnote w:type="continuationSeparator" w:id="0">
    <w:p w:rsidR="000304CA" w:rsidRDefault="000304CA" w:rsidP="009E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42" w:rsidRDefault="009E7B31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D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D33">
      <w:rPr>
        <w:rStyle w:val="a5"/>
        <w:noProof/>
      </w:rPr>
      <w:t>2</w:t>
    </w:r>
    <w:r>
      <w:rPr>
        <w:rStyle w:val="a5"/>
      </w:rPr>
      <w:fldChar w:fldCharType="end"/>
    </w:r>
  </w:p>
  <w:p w:rsidR="00B72542" w:rsidRDefault="000304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42" w:rsidRDefault="009E7B31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D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5FC">
      <w:rPr>
        <w:rStyle w:val="a5"/>
        <w:noProof/>
      </w:rPr>
      <w:t>2</w:t>
    </w:r>
    <w:r>
      <w:rPr>
        <w:rStyle w:val="a5"/>
      </w:rPr>
      <w:fldChar w:fldCharType="end"/>
    </w:r>
  </w:p>
  <w:p w:rsidR="00B72542" w:rsidRDefault="00030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33"/>
    <w:rsid w:val="000304CA"/>
    <w:rsid w:val="005D35FC"/>
    <w:rsid w:val="007A3D33"/>
    <w:rsid w:val="00865673"/>
    <w:rsid w:val="009E7B31"/>
    <w:rsid w:val="00E0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D33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A3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3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D33"/>
  </w:style>
  <w:style w:type="paragraph" w:customStyle="1" w:styleId="ConsPlusNormal">
    <w:name w:val="ConsPlusNormal"/>
    <w:rsid w:val="007A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6FD5-2930-4A84-818F-B57D1E5C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2014-06-27T02:55:00Z</dcterms:created>
  <dcterms:modified xsi:type="dcterms:W3CDTF">2014-06-27T03:39:00Z</dcterms:modified>
</cp:coreProperties>
</file>