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BF7E40" w:rsidTr="000F5C27">
        <w:tblPrEx>
          <w:tblCellMar>
            <w:top w:w="0" w:type="dxa"/>
            <w:bottom w:w="0" w:type="dxa"/>
          </w:tblCellMar>
        </w:tblPrEx>
        <w:trPr>
          <w:trHeight w:val="1976"/>
          <w:jc w:val="center"/>
        </w:trPr>
        <w:tc>
          <w:tcPr>
            <w:tcW w:w="4416" w:type="dxa"/>
            <w:vAlign w:val="center"/>
          </w:tcPr>
          <w:p w:rsidR="00BF7E40" w:rsidRDefault="00BF7E40" w:rsidP="000F5C2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]ы</w:t>
            </w:r>
          </w:p>
          <w:p w:rsidR="00BF7E40" w:rsidRDefault="00BF7E40" w:rsidP="000F5C2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BF7E40" w:rsidRDefault="00BF7E40" w:rsidP="000F5C27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BF7E40" w:rsidRDefault="00BF7E40" w:rsidP="000F5C2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BF7E40" w:rsidRDefault="00BF7E40" w:rsidP="000F5C2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F08C"/>
            </w:r>
          </w:p>
          <w:p w:rsidR="00BF7E40" w:rsidRDefault="00BF7E40" w:rsidP="000F5C27">
            <w:pPr>
              <w:pStyle w:val="3"/>
              <w:rPr>
                <w:rFonts w:ascii="Arial New Bash" w:hAnsi="Arial New Bash"/>
                <w:spacing w:val="26"/>
                <w:sz w:val="18"/>
              </w:rPr>
            </w:pPr>
            <w:r>
              <w:rPr>
                <w:rFonts w:ascii="Arial New Bash" w:hAnsi="Arial New Bash"/>
                <w:spacing w:val="26"/>
                <w:sz w:val="18"/>
              </w:rPr>
              <w:t>ЕНГАЛЫШ ауыл советы</w:t>
            </w:r>
          </w:p>
          <w:p w:rsidR="00BF7E40" w:rsidRDefault="00BF7E40" w:rsidP="000F5C27">
            <w:pPr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F08E"/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F0AA"/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те</w:t>
            </w:r>
          </w:p>
          <w:p w:rsidR="00BF7E40" w:rsidRDefault="00BF7E40" w:rsidP="000F5C27">
            <w:pPr>
              <w:pStyle w:val="1"/>
              <w:rPr>
                <w:b w:val="0"/>
                <w:sz w:val="36"/>
              </w:rPr>
            </w:pPr>
          </w:p>
          <w:p w:rsidR="00BF7E40" w:rsidRDefault="00BF7E40" w:rsidP="000F5C27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452156, </w:t>
            </w:r>
            <w:proofErr w:type="spellStart"/>
            <w:r>
              <w:rPr>
                <w:b w:val="0"/>
                <w:sz w:val="16"/>
              </w:rPr>
              <w:t>Енгалыш</w:t>
            </w:r>
            <w:proofErr w:type="spellEnd"/>
            <w:r>
              <w:rPr>
                <w:b w:val="0"/>
                <w:sz w:val="16"/>
              </w:rPr>
              <w:t xml:space="preserve">  </w:t>
            </w:r>
            <w:proofErr w:type="spellStart"/>
            <w:r>
              <w:rPr>
                <w:b w:val="0"/>
                <w:sz w:val="16"/>
              </w:rPr>
              <w:t>ауылы</w:t>
            </w:r>
            <w:proofErr w:type="spellEnd"/>
            <w:r>
              <w:rPr>
                <w:b w:val="0"/>
                <w:sz w:val="16"/>
              </w:rPr>
              <w:t xml:space="preserve">, </w:t>
            </w:r>
            <w:proofErr w:type="spellStart"/>
            <w:r>
              <w:rPr>
                <w:b w:val="0"/>
                <w:bCs/>
                <w:sz w:val="16"/>
              </w:rPr>
              <w:t>Манаева</w:t>
            </w:r>
            <w:proofErr w:type="spellEnd"/>
            <w:r>
              <w:rPr>
                <w:b w:val="0"/>
                <w:bCs/>
                <w:sz w:val="16"/>
              </w:rPr>
              <w:t xml:space="preserve"> </w:t>
            </w:r>
            <w:proofErr w:type="spellStart"/>
            <w:r>
              <w:rPr>
                <w:b w:val="0"/>
                <w:bCs/>
                <w:sz w:val="16"/>
              </w:rPr>
              <w:t>урам</w:t>
            </w:r>
            <w:proofErr w:type="spellEnd"/>
            <w:r>
              <w:rPr>
                <w:b w:val="0"/>
                <w:sz w:val="16"/>
              </w:rPr>
              <w:t>, 13</w:t>
            </w:r>
          </w:p>
          <w:p w:rsidR="00BF7E40" w:rsidRDefault="00BF7E40" w:rsidP="000F5C27">
            <w:pPr>
              <w:jc w:val="center"/>
            </w:pPr>
            <w:r>
              <w:rPr>
                <w:sz w:val="20"/>
              </w:rPr>
              <w:t>тел.:2-84-41, 2-84-42</w:t>
            </w:r>
          </w:p>
        </w:tc>
        <w:tc>
          <w:tcPr>
            <w:tcW w:w="1362" w:type="dxa"/>
            <w:vAlign w:val="center"/>
          </w:tcPr>
          <w:p w:rsidR="00BF7E40" w:rsidRDefault="00BF7E40" w:rsidP="000F5C27">
            <w:pPr>
              <w:pStyle w:val="a4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 w:eastAsia="ru-RU"/>
              </w:rPr>
              <w:drawing>
                <wp:inline distT="0" distB="0" distL="0" distR="0">
                  <wp:extent cx="716280" cy="957580"/>
                  <wp:effectExtent l="19050" t="0" r="762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BF7E40" w:rsidRDefault="00BF7E40" w:rsidP="000F5C27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BF7E40" w:rsidRDefault="00BF7E40" w:rsidP="000F5C2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</w:p>
          <w:p w:rsidR="00BF7E40" w:rsidRDefault="00BF7E40" w:rsidP="000F5C27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BF7E40" w:rsidRDefault="00BF7E40" w:rsidP="000F5C2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ГЛАВА</w:t>
            </w:r>
          </w:p>
          <w:p w:rsidR="00BF7E40" w:rsidRDefault="00BF7E40" w:rsidP="000F5C2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СЕЛЬСКОГО ПОСЕЛЕНИЯ</w:t>
            </w:r>
          </w:p>
          <w:p w:rsidR="00BF7E40" w:rsidRDefault="00BF7E40" w:rsidP="000F5C2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Енгалышевский сельсов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т</w:t>
            </w:r>
          </w:p>
          <w:p w:rsidR="00BF7E40" w:rsidRDefault="00BF7E40" w:rsidP="000F5C2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BF7E40" w:rsidRDefault="00BF7E40" w:rsidP="000F5C27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минскИЙ район</w:t>
            </w:r>
          </w:p>
          <w:p w:rsidR="00BF7E40" w:rsidRPr="001B3798" w:rsidRDefault="00BF7E40" w:rsidP="000F5C27">
            <w:pPr>
              <w:pStyle w:val="1"/>
              <w:rPr>
                <w:sz w:val="16"/>
                <w:szCs w:val="16"/>
              </w:rPr>
            </w:pPr>
            <w:r w:rsidRPr="001B3798">
              <w:rPr>
                <w:sz w:val="16"/>
                <w:szCs w:val="16"/>
              </w:rPr>
              <w:t xml:space="preserve">452156, </w:t>
            </w:r>
            <w:proofErr w:type="spellStart"/>
            <w:r w:rsidRPr="001B3798">
              <w:rPr>
                <w:sz w:val="16"/>
                <w:szCs w:val="16"/>
              </w:rPr>
              <w:t>с</w:t>
            </w:r>
            <w:proofErr w:type="gramStart"/>
            <w:r w:rsidRPr="001B3798">
              <w:rPr>
                <w:sz w:val="16"/>
                <w:szCs w:val="16"/>
              </w:rPr>
              <w:t>.Е</w:t>
            </w:r>
            <w:proofErr w:type="gramEnd"/>
            <w:r w:rsidRPr="001B3798">
              <w:rPr>
                <w:sz w:val="16"/>
                <w:szCs w:val="16"/>
              </w:rPr>
              <w:t>нгалышево</w:t>
            </w:r>
            <w:proofErr w:type="spellEnd"/>
            <w:r w:rsidRPr="001B3798">
              <w:rPr>
                <w:sz w:val="16"/>
                <w:szCs w:val="16"/>
              </w:rPr>
              <w:t xml:space="preserve">,  ул. </w:t>
            </w:r>
            <w:proofErr w:type="spellStart"/>
            <w:r w:rsidRPr="001B3798">
              <w:rPr>
                <w:sz w:val="16"/>
                <w:szCs w:val="16"/>
              </w:rPr>
              <w:t>Манаева</w:t>
            </w:r>
            <w:proofErr w:type="spellEnd"/>
            <w:r w:rsidRPr="001B3798">
              <w:rPr>
                <w:sz w:val="16"/>
                <w:szCs w:val="16"/>
              </w:rPr>
              <w:t>, 13</w:t>
            </w:r>
          </w:p>
          <w:p w:rsidR="00BF7E40" w:rsidRPr="001B3798" w:rsidRDefault="00BF7E40" w:rsidP="000F5C27">
            <w:pPr>
              <w:pStyle w:val="1"/>
              <w:rPr>
                <w:b w:val="0"/>
                <w:sz w:val="16"/>
              </w:rPr>
            </w:pPr>
            <w:r>
              <w:rPr>
                <w:sz w:val="20"/>
              </w:rPr>
              <w:t>тел.: 2-84-41, 2-84-42</w:t>
            </w:r>
          </w:p>
        </w:tc>
      </w:tr>
    </w:tbl>
    <w:p w:rsidR="00BF7E40" w:rsidRDefault="00BF7E40" w:rsidP="00BF7E40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BF7E40" w:rsidRDefault="00BF7E40" w:rsidP="00BF7E40">
      <w:pPr>
        <w:pStyle w:val="a4"/>
        <w:jc w:val="center"/>
        <w:rPr>
          <w:lang w:val="ru-RU"/>
        </w:rPr>
      </w:pPr>
    </w:p>
    <w:tbl>
      <w:tblPr>
        <w:tblW w:w="10128" w:type="dxa"/>
        <w:tblLayout w:type="fixed"/>
        <w:tblLook w:val="0000"/>
      </w:tblPr>
      <w:tblGrid>
        <w:gridCol w:w="3390"/>
        <w:gridCol w:w="2976"/>
        <w:gridCol w:w="3762"/>
      </w:tblGrid>
      <w:tr w:rsidR="00BF7E40" w:rsidTr="000F5C27">
        <w:tblPrEx>
          <w:tblCellMar>
            <w:top w:w="0" w:type="dxa"/>
            <w:bottom w:w="0" w:type="dxa"/>
          </w:tblCellMar>
        </w:tblPrEx>
        <w:tc>
          <w:tcPr>
            <w:tcW w:w="3390" w:type="dxa"/>
          </w:tcPr>
          <w:p w:rsidR="00BF7E40" w:rsidRDefault="00BF7E40" w:rsidP="000F5C27">
            <w:pPr>
              <w:jc w:val="center"/>
              <w:rPr>
                <w:rFonts w:ascii="Arial New Bash" w:hAnsi="Arial New Bash" w:cs="Arial New Bash"/>
                <w:caps/>
                <w:sz w:val="22"/>
                <w:szCs w:val="22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8"/>
                <w:szCs w:val="28"/>
              </w:rPr>
              <w:t>КАРАР</w:t>
            </w:r>
          </w:p>
          <w:p w:rsidR="00BF7E40" w:rsidRDefault="00BF7E40" w:rsidP="000F5C27">
            <w:pPr>
              <w:pStyle w:val="a4"/>
              <w:jc w:val="center"/>
              <w:rPr>
                <w:rFonts w:ascii="Arial" w:hAnsi="Arial" w:cs="Arial"/>
                <w:lang w:val="ru-RU"/>
              </w:rPr>
            </w:pPr>
          </w:p>
          <w:p w:rsidR="00BF7E40" w:rsidRPr="00667128" w:rsidRDefault="00BF7E40" w:rsidP="000F5C2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  <w:r w:rsidRPr="0066712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ноя</w:t>
            </w:r>
            <w:r w:rsidRPr="00667128">
              <w:rPr>
                <w:sz w:val="28"/>
                <w:szCs w:val="28"/>
                <w:lang w:val="ru-RU"/>
              </w:rPr>
              <w:t xml:space="preserve">брь 2014 </w:t>
            </w:r>
            <w:proofErr w:type="spellStart"/>
            <w:r w:rsidRPr="00667128">
              <w:rPr>
                <w:sz w:val="28"/>
                <w:szCs w:val="28"/>
                <w:lang w:val="ru-RU"/>
              </w:rPr>
              <w:t>й</w:t>
            </w:r>
            <w:proofErr w:type="spellEnd"/>
            <w:r w:rsidRPr="00667128">
              <w:rPr>
                <w:sz w:val="28"/>
                <w:szCs w:val="28"/>
                <w:lang w:val="ru-RU"/>
              </w:rPr>
              <w:t>.</w:t>
            </w:r>
          </w:p>
          <w:p w:rsidR="00BF7E40" w:rsidRDefault="00BF7E40" w:rsidP="000F5C27">
            <w:pPr>
              <w:pStyle w:val="a4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76" w:type="dxa"/>
          </w:tcPr>
          <w:p w:rsidR="00BF7E40" w:rsidRPr="00667128" w:rsidRDefault="00BF7E40" w:rsidP="00BF7E40">
            <w:pPr>
              <w:rPr>
                <w:b/>
                <w:bCs/>
                <w:caps/>
                <w:sz w:val="28"/>
                <w:szCs w:val="28"/>
              </w:rPr>
            </w:pPr>
            <w:r>
              <w:rPr>
                <w:rFonts w:ascii="Arial New Bash" w:hAnsi="Arial New Bash" w:cs="Arial New Bash"/>
                <w:caps/>
                <w:sz w:val="22"/>
                <w:szCs w:val="22"/>
              </w:rPr>
              <w:t xml:space="preserve">            </w:t>
            </w:r>
            <w:r w:rsidRPr="0066712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3762" w:type="dxa"/>
          </w:tcPr>
          <w:p w:rsidR="00BF7E40" w:rsidRDefault="00BF7E40" w:rsidP="000F5C27">
            <w:pPr>
              <w:rPr>
                <w:rFonts w:ascii="Arial New Bash" w:hAnsi="Arial New Bash" w:cs="Arial New Bash"/>
                <w:b/>
                <w:bCs/>
                <w:cap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постановление</w:t>
            </w:r>
          </w:p>
          <w:p w:rsidR="00BF7E40" w:rsidRDefault="00BF7E40" w:rsidP="000F5C27">
            <w:pPr>
              <w:rPr>
                <w:rFonts w:ascii="Arial New Bash" w:hAnsi="Arial New Bash" w:cs="Arial New Bash"/>
                <w:b/>
                <w:bCs/>
                <w:caps/>
              </w:rPr>
            </w:pPr>
          </w:p>
          <w:p w:rsidR="00BF7E40" w:rsidRPr="0072236C" w:rsidRDefault="00BF7E40" w:rsidP="000F5C27">
            <w:pPr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ноября </w:t>
            </w:r>
            <w:r w:rsidRPr="0072236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236C">
                <w:rPr>
                  <w:sz w:val="28"/>
                  <w:szCs w:val="28"/>
                </w:rPr>
                <w:t>2014 г</w:t>
              </w:r>
            </w:smartTag>
            <w:r w:rsidRPr="0072236C">
              <w:rPr>
                <w:sz w:val="28"/>
                <w:szCs w:val="28"/>
              </w:rPr>
              <w:t>.</w:t>
            </w:r>
          </w:p>
        </w:tc>
      </w:tr>
    </w:tbl>
    <w:p w:rsidR="00BF7E40" w:rsidRDefault="00BF7E40" w:rsidP="00BF7E40">
      <w:pPr>
        <w:spacing w:line="360" w:lineRule="auto"/>
      </w:pPr>
      <w:r>
        <w:t xml:space="preserve">          </w:t>
      </w:r>
    </w:p>
    <w:p w:rsidR="00BF7E40" w:rsidRDefault="00BF7E40" w:rsidP="00BF7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06.12.2012 года № 38 « Об утверждении  административного регламента администрации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по предоставлению муниципальной услуги</w:t>
      </w:r>
    </w:p>
    <w:p w:rsidR="00BF7E40" w:rsidRDefault="00BF7E40" w:rsidP="00BF7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выдаче актов обследования жилищно-бытовых условий»</w:t>
      </w:r>
    </w:p>
    <w:p w:rsidR="00BF7E40" w:rsidRDefault="00BF7E40" w:rsidP="00BF7E40">
      <w:pPr>
        <w:jc w:val="center"/>
        <w:rPr>
          <w:b/>
          <w:sz w:val="28"/>
          <w:szCs w:val="28"/>
        </w:rPr>
      </w:pPr>
    </w:p>
    <w:p w:rsidR="00BF7E40" w:rsidRDefault="00BF7E40" w:rsidP="00BF7E40">
      <w:pPr>
        <w:jc w:val="center"/>
        <w:rPr>
          <w:b/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Федеральным законом от 27.07. 2010 № 210-ФЗ « Об организации предоставления государственных и муниципальных услуг», Постановлением Правительства РФ  от 11ноября 2005 года № 679 « О порядке разработки и утверждения административных регламентов исполнения государственных функции (государственных услуг) и в соответствии с Протестом Прокурора </w:t>
      </w:r>
      <w:proofErr w:type="spellStart"/>
      <w:r>
        <w:rPr>
          <w:sz w:val="28"/>
          <w:szCs w:val="28"/>
        </w:rPr>
        <w:t>Чишминского</w:t>
      </w:r>
      <w:proofErr w:type="spellEnd"/>
      <w:r>
        <w:rPr>
          <w:sz w:val="28"/>
          <w:szCs w:val="28"/>
        </w:rPr>
        <w:t xml:space="preserve"> района от 16.10.2014 года № 68-2014</w:t>
      </w:r>
    </w:p>
    <w:p w:rsidR="00BF7E40" w:rsidRDefault="00BF7E40" w:rsidP="00BF7E4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F7E40" w:rsidRDefault="00BF7E40" w:rsidP="00BF7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 в Административный регламент исполнения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по предоставлению муниципальной услуги по выдаче актов обследования жилищно-бытовых условий,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главы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от 06.12.2012 года № 38 следующие изменения, дополнив:</w:t>
      </w:r>
    </w:p>
    <w:p w:rsidR="00BF7E40" w:rsidRDefault="00BF7E40" w:rsidP="00BF7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Раздел 3</w:t>
      </w:r>
      <w:r>
        <w:rPr>
          <w:sz w:val="28"/>
          <w:szCs w:val="28"/>
        </w:rPr>
        <w:t xml:space="preserve"> подпунктами 3.2.1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3.2.2 ; 3.2.3 следующего содержания:</w:t>
      </w:r>
    </w:p>
    <w:p w:rsidR="00BF7E40" w:rsidRDefault="00BF7E40" w:rsidP="00BF7E4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3.2.1. Перечень документов заявителей, необходимый для  предоставления муниципальной услуги:</w:t>
      </w:r>
    </w:p>
    <w:p w:rsidR="00BF7E40" w:rsidRDefault="00BF7E40" w:rsidP="00BF7E4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-</w:t>
      </w:r>
      <w:r>
        <w:rPr>
          <w:rFonts w:ascii="Times New Roman" w:hAnsi="Times New Roman" w:cs="Times New Roman"/>
          <w:sz w:val="28"/>
          <w:szCs w:val="28"/>
        </w:rPr>
        <w:t xml:space="preserve">  заявление гражданина или письменный запрос от  муниципальных учреждений;</w:t>
      </w:r>
    </w:p>
    <w:p w:rsidR="00BF7E40" w:rsidRDefault="00BF7E40" w:rsidP="00BF7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 документ, удостоверяющий личность заявителя (представителя заявителя);</w:t>
      </w:r>
    </w:p>
    <w:p w:rsidR="00BF7E40" w:rsidRDefault="00BF7E40" w:rsidP="00BF7E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 документ, удостоверяющий полномочия представителя заявителя (доверенность и т.п.);</w:t>
      </w:r>
    </w:p>
    <w:p w:rsidR="00BF7E40" w:rsidRDefault="00BF7E40" w:rsidP="00BF7E40">
      <w:pPr>
        <w:jc w:val="both"/>
        <w:rPr>
          <w:b/>
          <w:color w:val="2C2C2C"/>
          <w:sz w:val="28"/>
          <w:szCs w:val="28"/>
        </w:rPr>
      </w:pPr>
      <w:r>
        <w:rPr>
          <w:b/>
          <w:sz w:val="28"/>
          <w:szCs w:val="28"/>
        </w:rPr>
        <w:t xml:space="preserve">       3.2.2. Перечень оснований для отказа в приеме документов, необходимых для предоставления муниципальной услуги.</w:t>
      </w:r>
      <w:r>
        <w:rPr>
          <w:b/>
          <w:color w:val="2C2C2C"/>
          <w:sz w:val="28"/>
          <w:szCs w:val="28"/>
        </w:rPr>
        <w:t>     </w:t>
      </w:r>
    </w:p>
    <w:p w:rsidR="00BF7E40" w:rsidRDefault="00BF7E40" w:rsidP="00BF7E40">
      <w:pPr>
        <w:jc w:val="both"/>
        <w:rPr>
          <w:sz w:val="28"/>
          <w:szCs w:val="28"/>
        </w:rPr>
      </w:pPr>
      <w:r>
        <w:rPr>
          <w:color w:val="2C2C2C"/>
          <w:sz w:val="28"/>
          <w:szCs w:val="28"/>
        </w:rPr>
        <w:t>  Основаниями для отказа в принятии документов, необходимых для предоставления муниципальной услуги являются:</w:t>
      </w:r>
    </w:p>
    <w:p w:rsidR="00BF7E40" w:rsidRDefault="00BF7E40" w:rsidP="00BF7E40">
      <w:pPr>
        <w:pStyle w:val="consplusnormal0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   предоставление нечитаемых документов, документов с приписками, подчистками, помарками, зачеркнутыми словами и иными неоговоренными исправлениями, а также предоставление документов, исполненных карандашом;</w:t>
      </w:r>
    </w:p>
    <w:p w:rsidR="00BF7E40" w:rsidRDefault="00BF7E40" w:rsidP="00BF7E40">
      <w:pPr>
        <w:pStyle w:val="consplusnormal0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      предоставление документов в не приемный, нерабочий день;</w:t>
      </w:r>
    </w:p>
    <w:p w:rsidR="00BF7E40" w:rsidRDefault="00BF7E40" w:rsidP="00BF7E40">
      <w:pPr>
        <w:pStyle w:val="consplusnormal0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      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лицо);</w:t>
      </w:r>
    </w:p>
    <w:p w:rsidR="00BF7E40" w:rsidRDefault="00BF7E40" w:rsidP="00BF7E40">
      <w:pPr>
        <w:pStyle w:val="a3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-      если в письменном обращении не </w:t>
      </w:r>
      <w:proofErr w:type="gramStart"/>
      <w:r>
        <w:rPr>
          <w:color w:val="2C2C2C"/>
          <w:sz w:val="28"/>
          <w:szCs w:val="28"/>
        </w:rPr>
        <w:t>указаны</w:t>
      </w:r>
      <w:proofErr w:type="gramEnd"/>
      <w:r>
        <w:rPr>
          <w:color w:val="2C2C2C"/>
          <w:sz w:val="28"/>
          <w:szCs w:val="28"/>
        </w:rPr>
        <w:t xml:space="preserve"> фамилия, имя, отчество (при наличии последнего) гражданина, направившего обращение, и  почтовый адрес, по которому должен быть направлен ответ (с указанием индекса);</w:t>
      </w:r>
    </w:p>
    <w:p w:rsidR="00BF7E40" w:rsidRDefault="00BF7E40" w:rsidP="00BF7E40">
      <w:pPr>
        <w:pStyle w:val="a3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       в заявлении отсутствуют необходимые сведения для его исполнения;</w:t>
      </w:r>
    </w:p>
    <w:p w:rsidR="00BF7E40" w:rsidRDefault="00BF7E40" w:rsidP="00BF7E40">
      <w:pPr>
        <w:pStyle w:val="a3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       по вопросам, содержащимся в обращении, имеется вступившее в законную силу судебное решение;</w:t>
      </w:r>
    </w:p>
    <w:p w:rsidR="00BF7E40" w:rsidRDefault="00BF7E40" w:rsidP="00BF7E40">
      <w:pPr>
        <w:pStyle w:val="a3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      поступившее заявление о прекращении исполнения услуги.</w:t>
      </w:r>
    </w:p>
    <w:p w:rsidR="00BF7E40" w:rsidRDefault="00BF7E40" w:rsidP="00BF7E40">
      <w:pPr>
        <w:pStyle w:val="a3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       Об отказе в рассмотрении обращения заявителю сообщается письменно в течени</w:t>
      </w:r>
      <w:proofErr w:type="gramStart"/>
      <w:r>
        <w:rPr>
          <w:color w:val="2C2C2C"/>
          <w:sz w:val="28"/>
          <w:szCs w:val="28"/>
        </w:rPr>
        <w:t>и</w:t>
      </w:r>
      <w:proofErr w:type="gramEnd"/>
      <w:r>
        <w:rPr>
          <w:color w:val="2C2C2C"/>
          <w:sz w:val="28"/>
          <w:szCs w:val="28"/>
        </w:rPr>
        <w:t xml:space="preserve"> 3 дней с момента регистрации заявления в установленном порядке. </w:t>
      </w:r>
    </w:p>
    <w:p w:rsidR="00BF7E40" w:rsidRDefault="00BF7E40" w:rsidP="00BF7E40">
      <w:pPr>
        <w:jc w:val="both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Перечень оснований для отказа в принятии документов является исчерпывающим.</w:t>
      </w: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3.2.3. Перечень оснований для отказа в предоставлении муниципальной услуги:</w:t>
      </w:r>
    </w:p>
    <w:p w:rsidR="00BF7E40" w:rsidRDefault="00BF7E40" w:rsidP="00BF7E40">
      <w:pPr>
        <w:pStyle w:val="consplusnormal0"/>
        <w:spacing w:before="0" w:beforeAutospacing="0" w:after="96" w:afterAutospacing="0" w:line="255" w:lineRule="atLeast"/>
        <w:rPr>
          <w:color w:val="2C2C2C"/>
          <w:sz w:val="28"/>
          <w:szCs w:val="28"/>
        </w:rPr>
      </w:pPr>
      <w:r>
        <w:rPr>
          <w:rFonts w:ascii="Tahoma" w:hAnsi="Tahoma" w:cs="Tahoma"/>
          <w:color w:val="2C2C2C"/>
          <w:sz w:val="20"/>
          <w:szCs w:val="20"/>
        </w:rPr>
        <w:t>        </w:t>
      </w:r>
      <w:r>
        <w:rPr>
          <w:color w:val="2C2C2C"/>
          <w:sz w:val="28"/>
          <w:szCs w:val="28"/>
        </w:rPr>
        <w:t>   Основаниями для отказа в предоставлении муниципальной услуги являются:</w:t>
      </w:r>
    </w:p>
    <w:p w:rsidR="00BF7E40" w:rsidRDefault="00BF7E40" w:rsidP="00BF7E40">
      <w:pPr>
        <w:pStyle w:val="a3"/>
        <w:spacing w:before="0" w:beforeAutospacing="0" w:after="96" w:afterAutospacing="0" w:line="255" w:lineRule="atLeast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   письменное заявление гражданина о возврате документов, представленных им для получения муниципальной услуги; </w:t>
      </w:r>
    </w:p>
    <w:p w:rsidR="00BF7E40" w:rsidRDefault="00BF7E40" w:rsidP="00BF7E40">
      <w:pPr>
        <w:pStyle w:val="a3"/>
        <w:spacing w:before="0" w:beforeAutospacing="0" w:after="96" w:afterAutospacing="0" w:line="255" w:lineRule="atLeast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   заявление подано ненадлежащим лицом;</w:t>
      </w:r>
    </w:p>
    <w:p w:rsidR="00BF7E40" w:rsidRDefault="00BF7E40" w:rsidP="00BF7E40">
      <w:pPr>
        <w:pStyle w:val="a3"/>
        <w:spacing w:before="0" w:beforeAutospacing="0" w:after="96" w:afterAutospacing="0" w:line="255" w:lineRule="atLeast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    обращение оформлено ненадлежащим образом, или из содержания заявления невозможно установить, какая именно информация им запрашивается; </w:t>
      </w:r>
    </w:p>
    <w:p w:rsidR="00BF7E40" w:rsidRDefault="00BF7E40" w:rsidP="00BF7E40">
      <w:pPr>
        <w:pStyle w:val="a3"/>
        <w:spacing w:before="0" w:beforeAutospacing="0" w:after="96" w:afterAutospacing="0" w:line="255" w:lineRule="atLeast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    наличие иных оснований, предусмотренных действующим законодательством.</w:t>
      </w:r>
    </w:p>
    <w:p w:rsidR="00BF7E40" w:rsidRDefault="00BF7E40" w:rsidP="00BF7E40">
      <w:pPr>
        <w:pStyle w:val="a3"/>
        <w:spacing w:before="0" w:beforeAutospacing="0" w:after="96" w:afterAutospacing="0" w:line="255" w:lineRule="atLeast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     </w:t>
      </w:r>
      <w:r>
        <w:rPr>
          <w:rStyle w:val="apple-style-span"/>
          <w:color w:val="2C2C2C"/>
          <w:sz w:val="28"/>
          <w:szCs w:val="28"/>
        </w:rPr>
        <w:t>Отказ в выдаче акта обследования доводится до гражданина в устной форме на консультации у должностного лица администрации  или в письменной – на заявлении с просьбой о проведении обследования жилищно-бытовых условий.</w:t>
      </w:r>
    </w:p>
    <w:p w:rsidR="00BF7E40" w:rsidRDefault="00BF7E40" w:rsidP="00BF7E40">
      <w:pPr>
        <w:pStyle w:val="a3"/>
        <w:spacing w:before="0" w:beforeAutospacing="0" w:after="96" w:afterAutospacing="0" w:line="255" w:lineRule="atLeast"/>
        <w:rPr>
          <w:color w:val="2C2C2C"/>
          <w:sz w:val="28"/>
          <w:szCs w:val="28"/>
        </w:rPr>
      </w:pPr>
      <w:r>
        <w:rPr>
          <w:rFonts w:ascii="Tahoma" w:hAnsi="Tahoma" w:cs="Tahoma"/>
          <w:color w:val="2C2C2C"/>
          <w:sz w:val="20"/>
          <w:szCs w:val="20"/>
        </w:rPr>
        <w:lastRenderedPageBreak/>
        <w:t xml:space="preserve">        </w:t>
      </w:r>
      <w:r>
        <w:rPr>
          <w:color w:val="2C2C2C"/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BF7E40" w:rsidRDefault="00BF7E40" w:rsidP="00BF7E40">
      <w:pPr>
        <w:pStyle w:val="a3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2. Абзац второй  </w:t>
      </w:r>
      <w:proofErr w:type="spellStart"/>
      <w:proofErr w:type="gramStart"/>
      <w:r>
        <w:rPr>
          <w:color w:val="2C2C2C"/>
          <w:sz w:val="28"/>
          <w:szCs w:val="28"/>
        </w:rPr>
        <w:t>п</w:t>
      </w:r>
      <w:proofErr w:type="spellEnd"/>
      <w:proofErr w:type="gramEnd"/>
      <w:r>
        <w:rPr>
          <w:color w:val="2C2C2C"/>
          <w:sz w:val="28"/>
          <w:szCs w:val="28"/>
        </w:rPr>
        <w:t xml:space="preserve"> 5.1 (Раздел 5)  изложить в следующей редакции:</w:t>
      </w:r>
    </w:p>
    <w:p w:rsidR="00BF7E40" w:rsidRDefault="00BF7E40" w:rsidP="00BF7E40">
      <w:pPr>
        <w:pStyle w:val="a3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« Заявитель может обратиться с жалобой на решение или  действие (бездействие), осуществляемое ( принятое) на основании настоящего административного регламента ( дале</w:t>
      </w:r>
      <w:proofErr w:type="gramStart"/>
      <w:r>
        <w:rPr>
          <w:color w:val="2C2C2C"/>
          <w:sz w:val="28"/>
          <w:szCs w:val="28"/>
        </w:rPr>
        <w:t>е-</w:t>
      </w:r>
      <w:proofErr w:type="gramEnd"/>
      <w:r>
        <w:rPr>
          <w:color w:val="2C2C2C"/>
          <w:sz w:val="28"/>
          <w:szCs w:val="28"/>
        </w:rPr>
        <w:t xml:space="preserve"> обращение) , устно или письменно ( в электронной форме) к главе и иным должностным лицам, осуществляющим контроль за предоставлением муниципальной услуги.»</w:t>
      </w:r>
    </w:p>
    <w:p w:rsidR="00BF7E40" w:rsidRDefault="00BF7E40" w:rsidP="00BF7E40">
      <w:pPr>
        <w:pStyle w:val="a3"/>
        <w:spacing w:before="0" w:beforeAutospacing="0" w:after="96" w:afterAutospacing="0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color w:val="2C2C2C"/>
          <w:sz w:val="28"/>
          <w:szCs w:val="28"/>
        </w:rPr>
        <w:t xml:space="preserve">      3. Дополнить Административный регламент Приложением № 2 « Блок-схема предоставления муниципальной услуги «Выдача акта обследования жилищно-бытовых условий» </w:t>
      </w:r>
      <w:proofErr w:type="gramStart"/>
      <w:r>
        <w:rPr>
          <w:color w:val="2C2C2C"/>
          <w:sz w:val="28"/>
          <w:szCs w:val="28"/>
        </w:rPr>
        <w:t xml:space="preserve">( </w:t>
      </w:r>
      <w:proofErr w:type="gramEnd"/>
      <w:r>
        <w:rPr>
          <w:color w:val="2C2C2C"/>
          <w:sz w:val="28"/>
          <w:szCs w:val="28"/>
        </w:rPr>
        <w:t>прилагается).</w:t>
      </w: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</w:t>
      </w:r>
    </w:p>
    <w:p w:rsidR="00BF7E40" w:rsidRDefault="00BF7E40" w:rsidP="00BF7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сельсовет:                                                           В.В. Ермолаев</w:t>
      </w: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right"/>
      </w:pPr>
      <w:r>
        <w:lastRenderedPageBreak/>
        <w:t xml:space="preserve">       Приложение № 2</w:t>
      </w:r>
    </w:p>
    <w:p w:rsidR="00BF7E40" w:rsidRDefault="00BF7E40" w:rsidP="00BF7E40">
      <w:pPr>
        <w:jc w:val="right"/>
        <w:rPr>
          <w:sz w:val="28"/>
          <w:szCs w:val="28"/>
        </w:rPr>
      </w:pPr>
      <w:r>
        <w:t>к административному регламенту</w:t>
      </w: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 Выдача акта обследования жилищно-бытовых условий»</w:t>
      </w:r>
    </w:p>
    <w:p w:rsidR="00BF7E40" w:rsidRDefault="00BF7E40" w:rsidP="00BF7E40">
      <w:pPr>
        <w:jc w:val="both"/>
        <w:rPr>
          <w:sz w:val="28"/>
          <w:szCs w:val="28"/>
        </w:rPr>
      </w:pPr>
    </w:p>
    <w:p w:rsidR="00BF7E40" w:rsidRDefault="00BF7E40" w:rsidP="00BF7E40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Look w:val="01E0"/>
      </w:tblPr>
      <w:tblGrid>
        <w:gridCol w:w="3588"/>
      </w:tblGrid>
      <w:tr w:rsidR="00BF7E40" w:rsidTr="00BF7E40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40" w:rsidRDefault="00BF7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 обращается устно или письменно, либо по телефону или по электронной почте, через доверенное лицо</w:t>
            </w:r>
          </w:p>
          <w:p w:rsidR="00BF7E40" w:rsidRDefault="00BF7E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7E40" w:rsidRDefault="00BF7E40" w:rsidP="00BF7E40">
      <w:pPr>
        <w:rPr>
          <w:sz w:val="28"/>
          <w:szCs w:val="28"/>
          <w:lang w:val="en-US"/>
        </w:rPr>
      </w:pPr>
      <w:r w:rsidRPr="00BF7E40"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>I</w:t>
      </w:r>
    </w:p>
    <w:tbl>
      <w:tblPr>
        <w:tblStyle w:val="a6"/>
        <w:tblW w:w="0" w:type="auto"/>
        <w:tblInd w:w="0" w:type="dxa"/>
        <w:tblLook w:val="01E0"/>
      </w:tblPr>
      <w:tblGrid>
        <w:gridCol w:w="3588"/>
      </w:tblGrid>
      <w:tr w:rsidR="00BF7E40" w:rsidTr="00BF7E40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40" w:rsidRDefault="00BF7E40">
            <w:pPr>
              <w:spacing w:after="1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заявления, либо устное обращение о предоставлении информации. Регистрация заявления на предоставление</w:t>
            </w:r>
          </w:p>
          <w:p w:rsidR="00BF7E40" w:rsidRDefault="00BF7E40">
            <w:pPr>
              <w:spacing w:after="15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услуги</w:t>
            </w:r>
          </w:p>
        </w:tc>
      </w:tr>
    </w:tbl>
    <w:p w:rsidR="00BF7E40" w:rsidRDefault="00BF7E40" w:rsidP="00BF7E40">
      <w:pPr>
        <w:jc w:val="both"/>
      </w:pPr>
    </w:p>
    <w:p w:rsidR="00BF7E40" w:rsidRDefault="00BF7E40" w:rsidP="00BF7E40">
      <w:pPr>
        <w:jc w:val="both"/>
      </w:pPr>
    </w:p>
    <w:p w:rsidR="00BF7E40" w:rsidRDefault="00BF7E40" w:rsidP="00BF7E40">
      <w:pPr>
        <w:jc w:val="both"/>
      </w:pPr>
    </w:p>
    <w:tbl>
      <w:tblPr>
        <w:tblStyle w:val="a6"/>
        <w:tblW w:w="0" w:type="auto"/>
        <w:tblInd w:w="2508" w:type="dxa"/>
        <w:tblLook w:val="01E0"/>
      </w:tblPr>
      <w:tblGrid>
        <w:gridCol w:w="4200"/>
      </w:tblGrid>
      <w:tr w:rsidR="00BF7E40" w:rsidTr="00BF7E40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40" w:rsidRDefault="00BF7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запрос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 xml:space="preserve"> устного обращения) заявителя и принятие решения</w:t>
            </w:r>
          </w:p>
        </w:tc>
      </w:tr>
    </w:tbl>
    <w:p w:rsidR="00BF7E40" w:rsidRDefault="00BF7E40" w:rsidP="00BF7E40">
      <w:pPr>
        <w:rPr>
          <w:b/>
          <w:sz w:val="28"/>
          <w:szCs w:val="28"/>
          <w:lang w:val="en-US"/>
        </w:rPr>
      </w:pPr>
      <w:r w:rsidRPr="00BF7E40"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  <w:lang w:val="en-US"/>
        </w:rPr>
        <w:t>^</w:t>
      </w:r>
    </w:p>
    <w:tbl>
      <w:tblPr>
        <w:tblStyle w:val="a6"/>
        <w:tblW w:w="0" w:type="auto"/>
        <w:tblInd w:w="0" w:type="dxa"/>
        <w:tblLook w:val="01E0"/>
      </w:tblPr>
      <w:tblGrid>
        <w:gridCol w:w="4428"/>
        <w:gridCol w:w="5425"/>
      </w:tblGrid>
      <w:tr w:rsidR="00BF7E40" w:rsidTr="00BF7E4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40" w:rsidRDefault="00BF7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заявителю </w:t>
            </w:r>
            <w:proofErr w:type="gramStart"/>
            <w:r>
              <w:rPr>
                <w:sz w:val="28"/>
                <w:szCs w:val="28"/>
              </w:rPr>
              <w:t>требуемых</w:t>
            </w:r>
            <w:proofErr w:type="gramEnd"/>
          </w:p>
          <w:p w:rsidR="00BF7E40" w:rsidRDefault="00BF7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40" w:rsidRDefault="00BF7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в предоставлении муниципальной услуги</w:t>
            </w:r>
          </w:p>
        </w:tc>
      </w:tr>
    </w:tbl>
    <w:p w:rsidR="00BF7E40" w:rsidRDefault="00BF7E40" w:rsidP="00BF7E40">
      <w:pPr>
        <w:jc w:val="both"/>
        <w:rPr>
          <w:sz w:val="28"/>
          <w:szCs w:val="28"/>
          <w:lang w:val="en-US"/>
        </w:rPr>
      </w:pPr>
      <w:r w:rsidRPr="00BF7E40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en-US"/>
        </w:rPr>
        <w:t>I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</w:tblGrid>
      <w:tr w:rsidR="00BF7E40" w:rsidTr="00BF7E40">
        <w:trPr>
          <w:trHeight w:val="5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40" w:rsidRDefault="00BF7E4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F7E40" w:rsidRDefault="00BF7E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Передача готовых документов заявителю</w:t>
            </w:r>
          </w:p>
          <w:p w:rsidR="00BF7E40" w:rsidRDefault="00BF7E4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BF7E40" w:rsidRDefault="00BF7E40" w:rsidP="00BF7E40">
      <w:pPr>
        <w:jc w:val="center"/>
      </w:pPr>
    </w:p>
    <w:p w:rsidR="00BF7E40" w:rsidRDefault="00BF7E40" w:rsidP="00BF7E40">
      <w:pPr>
        <w:jc w:val="both"/>
      </w:pPr>
    </w:p>
    <w:p w:rsidR="00BF7E40" w:rsidRDefault="00BF7E40" w:rsidP="00BF7E40">
      <w:pPr>
        <w:jc w:val="both"/>
      </w:pPr>
    </w:p>
    <w:p w:rsidR="00BF7E40" w:rsidRDefault="00BF7E40" w:rsidP="00BF7E4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65673" w:rsidRDefault="00865673"/>
    <w:sectPr w:rsidR="00865673" w:rsidSect="00BF7E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7E40"/>
    <w:rsid w:val="000F73B3"/>
    <w:rsid w:val="00865673"/>
    <w:rsid w:val="00BF7E40"/>
    <w:rsid w:val="00DE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E40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BF7E40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E40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7E40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7E40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BF7E4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rsid w:val="00BF7E40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BF7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BF7E40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BF7E40"/>
  </w:style>
  <w:style w:type="table" w:styleId="a6">
    <w:name w:val="Table Grid"/>
    <w:basedOn w:val="a1"/>
    <w:rsid w:val="00BF7E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7E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E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2014-12-10T05:03:00Z</cp:lastPrinted>
  <dcterms:created xsi:type="dcterms:W3CDTF">2014-12-10T04:54:00Z</dcterms:created>
  <dcterms:modified xsi:type="dcterms:W3CDTF">2014-12-10T05:12:00Z</dcterms:modified>
</cp:coreProperties>
</file>