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3D6779" w:rsidRPr="00801DF4" w:rsidTr="00467602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3D6779" w:rsidRPr="00801DF4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D6779" w:rsidRDefault="003D6779" w:rsidP="0046760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D6779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D6779" w:rsidRPr="00801DF4" w:rsidRDefault="003D6779" w:rsidP="0046760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3D6779" w:rsidRPr="000370E2" w:rsidTr="0046760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D6779" w:rsidRPr="00801DF4" w:rsidRDefault="003D6779" w:rsidP="003D677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3D6779" w:rsidRPr="00EE4306" w:rsidRDefault="003D6779" w:rsidP="003D6779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3D6779" w:rsidRPr="000370E2" w:rsidRDefault="00FB2BB4" w:rsidP="003D67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="003D6779">
              <w:rPr>
                <w:rFonts w:eastAsia="Calibri"/>
                <w:sz w:val="28"/>
                <w:szCs w:val="28"/>
              </w:rPr>
              <w:t xml:space="preserve"> декабрь</w:t>
            </w:r>
            <w:r w:rsidR="003D6779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3D6779">
              <w:rPr>
                <w:rFonts w:eastAsia="Calibri"/>
                <w:sz w:val="28"/>
                <w:szCs w:val="28"/>
              </w:rPr>
              <w:t>6</w:t>
            </w:r>
            <w:r w:rsidR="003D6779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D6779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3D6779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D6779" w:rsidRPr="00801DF4" w:rsidRDefault="003D6779" w:rsidP="003D6779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</w:rPr>
            </w:pPr>
          </w:p>
          <w:p w:rsidR="003D6779" w:rsidRPr="00DB18D2" w:rsidRDefault="003D6779" w:rsidP="003D6779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0"/>
              </w:rPr>
            </w:pPr>
          </w:p>
          <w:p w:rsidR="003D6779" w:rsidRPr="000370E2" w:rsidRDefault="003D6779" w:rsidP="003D6779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D6779" w:rsidRPr="00801DF4" w:rsidRDefault="003D6779" w:rsidP="003D677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3D6779" w:rsidRPr="00AE71E8" w:rsidRDefault="003D6779" w:rsidP="003D677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3D6779" w:rsidRPr="000370E2" w:rsidRDefault="00FB2BB4" w:rsidP="003D677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02</w:t>
            </w:r>
            <w:r w:rsidR="003D6779">
              <w:rPr>
                <w:rFonts w:eastAsia="Calibri"/>
                <w:sz w:val="28"/>
                <w:szCs w:val="28"/>
              </w:rPr>
              <w:t xml:space="preserve"> декабря</w:t>
            </w:r>
            <w:r w:rsidR="003D6779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3D6779">
              <w:rPr>
                <w:rFonts w:eastAsia="Calibri"/>
                <w:sz w:val="28"/>
                <w:szCs w:val="28"/>
              </w:rPr>
              <w:t>6</w:t>
            </w:r>
            <w:r w:rsidR="003D6779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897221" w:rsidRDefault="00897221" w:rsidP="00897221">
      <w:pPr>
        <w:rPr>
          <w:sz w:val="28"/>
          <w:szCs w:val="28"/>
        </w:rPr>
      </w:pPr>
    </w:p>
    <w:p w:rsidR="003D6779" w:rsidRDefault="003D6779" w:rsidP="00897221">
      <w:pPr>
        <w:rPr>
          <w:sz w:val="28"/>
          <w:szCs w:val="28"/>
        </w:rPr>
      </w:pPr>
    </w:p>
    <w:p w:rsidR="00897221" w:rsidRPr="003D6779" w:rsidRDefault="00897221" w:rsidP="0089722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«Передача жилищного фонда сельского поселения </w:t>
      </w:r>
      <w:proofErr w:type="spellStart"/>
      <w:r w:rsidR="003D6779">
        <w:rPr>
          <w:rFonts w:eastAsia="Calibri"/>
          <w:b/>
          <w:bCs/>
          <w:sz w:val="28"/>
          <w:szCs w:val="28"/>
        </w:rPr>
        <w:t>Енгалышевский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bCs/>
          <w:sz w:val="28"/>
          <w:szCs w:val="28"/>
        </w:rPr>
        <w:t>Чишминский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 Республики Башкортостан в собственность граждан в порядке приватизации утвержденный постановлением главы сельского поселения </w:t>
      </w:r>
      <w:proofErr w:type="spellStart"/>
      <w:r w:rsidR="003D6779">
        <w:rPr>
          <w:rFonts w:eastAsia="Calibri"/>
          <w:b/>
          <w:bCs/>
          <w:sz w:val="28"/>
          <w:szCs w:val="28"/>
        </w:rPr>
        <w:t>Енгалышевский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bCs/>
          <w:sz w:val="28"/>
          <w:szCs w:val="28"/>
        </w:rPr>
        <w:t>Чишминский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 Республики Башкортостан</w:t>
      </w:r>
      <w:r w:rsidR="003D6779" w:rsidRPr="003D6779">
        <w:rPr>
          <w:rFonts w:eastAsia="Calibri"/>
          <w:b/>
          <w:bCs/>
          <w:sz w:val="28"/>
          <w:szCs w:val="28"/>
        </w:rPr>
        <w:t xml:space="preserve"> </w:t>
      </w:r>
      <w:r w:rsidR="003D6779">
        <w:rPr>
          <w:rFonts w:eastAsia="Calibri"/>
          <w:b/>
          <w:bCs/>
          <w:sz w:val="28"/>
          <w:szCs w:val="28"/>
        </w:rPr>
        <w:t>от 08.09.2015 г. № 117</w:t>
      </w:r>
    </w:p>
    <w:p w:rsidR="00897221" w:rsidRDefault="00897221" w:rsidP="008972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897221" w:rsidRDefault="00897221" w:rsidP="008972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требований Федерального </w:t>
      </w:r>
      <w:hyperlink r:id="rId5" w:history="1">
        <w:r w:rsidRPr="003D6779">
          <w:rPr>
            <w:rStyle w:val="a6"/>
            <w:rFonts w:eastAsia="Calibri"/>
            <w:color w:val="auto"/>
            <w:sz w:val="28"/>
            <w:szCs w:val="28"/>
            <w:u w:val="none"/>
          </w:rPr>
          <w:t>закона</w:t>
        </w:r>
      </w:hyperlink>
      <w:r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Закона Российской Федерации от 04.07.1991 № 1541-1 «О приватизации жилищного фонда в Российской Федерации» </w:t>
      </w:r>
    </w:p>
    <w:p w:rsidR="00897221" w:rsidRDefault="00897221" w:rsidP="008972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97221" w:rsidRDefault="00897221" w:rsidP="008972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ПОСТАНОВЛ</w:t>
      </w:r>
      <w:r w:rsidR="003D6779">
        <w:rPr>
          <w:rFonts w:eastAsia="Calibri"/>
          <w:b/>
          <w:bCs/>
          <w:sz w:val="28"/>
          <w:szCs w:val="28"/>
        </w:rPr>
        <w:t>ЯЮ</w:t>
      </w:r>
      <w:r>
        <w:rPr>
          <w:rFonts w:eastAsia="Calibri"/>
          <w:b/>
          <w:bCs/>
          <w:sz w:val="28"/>
          <w:szCs w:val="28"/>
        </w:rPr>
        <w:t>: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>
        <w:rPr>
          <w:rFonts w:eastAsia="Calibri"/>
          <w:bCs/>
          <w:i/>
          <w:sz w:val="28"/>
          <w:szCs w:val="28"/>
        </w:rPr>
        <w:t>Внести изменения в п.3 раздела</w:t>
      </w:r>
      <w:r>
        <w:rPr>
          <w:rFonts w:eastAsia="Calibri"/>
          <w:bCs/>
          <w:sz w:val="28"/>
          <w:szCs w:val="28"/>
        </w:rPr>
        <w:t xml:space="preserve"> </w:t>
      </w:r>
      <w:r w:rsidR="003D6779" w:rsidRPr="003D6779">
        <w:rPr>
          <w:rFonts w:eastAsia="Calibri"/>
          <w:bCs/>
          <w:i/>
          <w:sz w:val="28"/>
          <w:szCs w:val="28"/>
          <w:lang w:val="en-US"/>
        </w:rPr>
        <w:t>I</w:t>
      </w:r>
      <w:r w:rsidR="003D6779" w:rsidRPr="003D677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Административного регламента по предоставлению муниципальной услуги. «Передача жилищного фонда сельского поселения </w:t>
      </w:r>
      <w:proofErr w:type="spellStart"/>
      <w:r w:rsidR="003D6779">
        <w:rPr>
          <w:rFonts w:eastAsia="Calibri"/>
          <w:bCs/>
          <w:sz w:val="28"/>
          <w:szCs w:val="28"/>
        </w:rPr>
        <w:t>Енгалышевский</w:t>
      </w:r>
      <w:proofErr w:type="spellEnd"/>
      <w:r>
        <w:rPr>
          <w:rFonts w:eastAsia="Calibri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Cs/>
          <w:sz w:val="28"/>
          <w:szCs w:val="28"/>
        </w:rPr>
        <w:t>Чишминский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 Республики Башкортостан в собственность граждан в порядке приватизации (далее – Регламент) и изложить в следующем варианте: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Административный регламент разработан на основе требований: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Жилищного кодекса Российской Федерации (источник опубликования «Собрание законодательства РФ», 03.01.2005, № 1 (часть 1), ст. 14, «Российская газета», № 1, 12.01.2005, «Парламентская газета», № 7-8, 15.01.2005)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Федерального закона от 29 декабря 2004 г. № 189-ФЗ «О введении в действие Жилищного кодекса Российской Федерации» (источник опубликования «Собрание законодательства РФ», 03.01.2005, № 1 (часть 1), ст. 14, «Российская газета», № 1, 12.01.2005, «Парламентская газета», № 7-8, 15.01.2005).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Федерального закона от 27 июля 2010 г. № 210-ФЗ «Об организации предоставления государственных и муниципальных услуг»</w:t>
      </w:r>
      <w:r>
        <w:t xml:space="preserve"> («</w:t>
      </w:r>
      <w:r>
        <w:rPr>
          <w:rFonts w:eastAsia="Calibri"/>
          <w:sz w:val="28"/>
          <w:szCs w:val="28"/>
        </w:rPr>
        <w:t>Российская газета», № 168, 30.07.2010, «Собрание законодательства РФ», 02.08.2010, № 31, ст. 4179).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3.4. Закона Российской Федерации от 4 июля 1991 г. № 1541-1 «О приватизации жилищного фонда в Российской Федерации» («Ведомости СНД и </w:t>
      </w:r>
      <w:proofErr w:type="gramStart"/>
      <w:r>
        <w:rPr>
          <w:rFonts w:eastAsia="Calibri"/>
          <w:sz w:val="28"/>
          <w:szCs w:val="28"/>
        </w:rPr>
        <w:t>ВС</w:t>
      </w:r>
      <w:proofErr w:type="gramEnd"/>
      <w:r>
        <w:rPr>
          <w:rFonts w:eastAsia="Calibri"/>
          <w:sz w:val="28"/>
          <w:szCs w:val="28"/>
        </w:rPr>
        <w:t xml:space="preserve"> РСФСР», 11.07.1991, № 28, ст. 959, «Бюллетень нормативных актов», № 1, 1992.).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3169).</w:t>
      </w:r>
    </w:p>
    <w:p w:rsidR="003D6779" w:rsidRDefault="003D6779" w:rsidP="003D67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3.6</w:t>
      </w:r>
      <w:r w:rsidRPr="003D6779">
        <w:rPr>
          <w:rFonts w:eastAsia="Calibri"/>
          <w:sz w:val="28"/>
          <w:szCs w:val="28"/>
        </w:rPr>
        <w:t>.</w:t>
      </w:r>
      <w:r w:rsidRPr="003D6779">
        <w:t xml:space="preserve"> </w:t>
      </w:r>
      <w:hyperlink r:id="rId6" w:history="1">
        <w:r w:rsidRPr="003D6779">
          <w:rPr>
            <w:rStyle w:val="a6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sz w:val="28"/>
          <w:szCs w:val="28"/>
        </w:rPr>
        <w:t xml:space="preserve"> Правительства Республики Башкортостан от 26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F24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«Ведомости</w:t>
      </w:r>
      <w:r w:rsidR="007F242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Собрания-Курултая, Президента и Правительства Республики Башкортостан</w:t>
      </w:r>
      <w:r w:rsidR="007F242B">
        <w:rPr>
          <w:sz w:val="28"/>
          <w:szCs w:val="28"/>
        </w:rPr>
        <w:t>» № 4 (370) 02.02.2012)</w:t>
      </w:r>
    </w:p>
    <w:p w:rsidR="003D6779" w:rsidRDefault="003D6779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Внести изменения в п.п. 54-55 раздела </w:t>
      </w:r>
      <w:r>
        <w:rPr>
          <w:rFonts w:eastAsia="Calibri"/>
          <w:sz w:val="28"/>
          <w:szCs w:val="28"/>
          <w:lang w:val="en-US"/>
        </w:rPr>
        <w:t>II</w:t>
      </w:r>
      <w:r w:rsidRPr="003D67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Регламента и изложить в следующем варианте:</w:t>
      </w: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60"/>
        <w:gridCol w:w="6600"/>
      </w:tblGrid>
      <w:tr w:rsidR="00897221" w:rsidTr="008972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7221" w:rsidRDefault="0089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Особенности предоставления муниципальной услуги с использованием многофункционального центра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7221" w:rsidRDefault="0089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54. Муниципальная услуга предоставляется через МФЦ</w:t>
            </w:r>
          </w:p>
        </w:tc>
      </w:tr>
      <w:tr w:rsidR="00897221" w:rsidTr="0089722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7221" w:rsidRDefault="0089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7221" w:rsidRDefault="0089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55. Муниципальная услуга предоставляется в электронной форме</w:t>
            </w:r>
          </w:p>
        </w:tc>
      </w:tr>
    </w:tbl>
    <w:p w:rsidR="007F242B" w:rsidRDefault="007F242B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Внести изменения в п.62 раздела </w:t>
      </w:r>
      <w:r>
        <w:rPr>
          <w:rFonts w:eastAsia="Calibri"/>
          <w:sz w:val="28"/>
          <w:szCs w:val="28"/>
          <w:lang w:val="en-US"/>
        </w:rPr>
        <w:t>III</w:t>
      </w:r>
      <w:r w:rsidRPr="003D67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Регламента и изложить в следующем варианте:</w:t>
      </w:r>
    </w:p>
    <w:p w:rsidR="00897221" w:rsidRDefault="00897221" w:rsidP="008972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62. </w:t>
      </w:r>
      <w:proofErr w:type="gramStart"/>
      <w:r>
        <w:rPr>
          <w:rFonts w:eastAsia="Calibri"/>
          <w:sz w:val="28"/>
          <w:szCs w:val="28"/>
        </w:rPr>
        <w:t>Основанием для начала административной процедуры по приему документов, необходимых для предоставления муниципальной услуги, формированию заявления, подписанию заявления заявителем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государственной или муниципальной услуги, выраженным в устной, письменной или электронной форме, регистрации обращения, формированию приватизационного дела является личное обращение заявителя с комплектом документов, необходимых</w:t>
      </w:r>
      <w:proofErr w:type="gramEnd"/>
      <w:r>
        <w:rPr>
          <w:rFonts w:eastAsia="Calibri"/>
          <w:sz w:val="28"/>
          <w:szCs w:val="28"/>
        </w:rPr>
        <w:t xml:space="preserve"> для принятия решения о предоставлении муниципальной услуги.</w:t>
      </w:r>
    </w:p>
    <w:p w:rsidR="007F242B" w:rsidRDefault="007F242B" w:rsidP="008972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Обнародовать настоящее постановление на информационном стенде </w:t>
      </w:r>
      <w:r w:rsidR="007F242B">
        <w:rPr>
          <w:rFonts w:eastAsia="Calibri"/>
          <w:sz w:val="28"/>
          <w:szCs w:val="28"/>
        </w:rPr>
        <w:t>в здании</w:t>
      </w:r>
      <w:r>
        <w:rPr>
          <w:rFonts w:eastAsia="Calibri"/>
          <w:sz w:val="28"/>
          <w:szCs w:val="28"/>
        </w:rPr>
        <w:t xml:space="preserve"> администрации сельского поселения </w:t>
      </w:r>
      <w:proofErr w:type="spellStart"/>
      <w:r w:rsidR="007F242B"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="007F242B"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в сети «Интернет».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вступает в силу с момента его подписания.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897221" w:rsidRDefault="00897221" w:rsidP="00897221">
      <w:pPr>
        <w:pStyle w:val="a5"/>
        <w:ind w:firstLine="709"/>
        <w:jc w:val="both"/>
        <w:rPr>
          <w:rFonts w:eastAsia="Calibri"/>
          <w:sz w:val="28"/>
          <w:szCs w:val="28"/>
        </w:rPr>
      </w:pPr>
    </w:p>
    <w:p w:rsidR="007F242B" w:rsidRDefault="007F242B" w:rsidP="007F242B">
      <w:pPr>
        <w:pStyle w:val="a5"/>
        <w:jc w:val="both"/>
        <w:rPr>
          <w:rFonts w:eastAsia="Calibri"/>
          <w:bCs/>
          <w:sz w:val="28"/>
          <w:szCs w:val="28"/>
        </w:rPr>
      </w:pPr>
    </w:p>
    <w:p w:rsidR="007F242B" w:rsidRDefault="007F242B" w:rsidP="007F242B">
      <w:pPr>
        <w:pStyle w:val="a5"/>
        <w:jc w:val="both"/>
        <w:rPr>
          <w:rFonts w:eastAsia="Calibri"/>
          <w:bCs/>
          <w:sz w:val="28"/>
          <w:szCs w:val="28"/>
        </w:rPr>
      </w:pPr>
    </w:p>
    <w:p w:rsidR="00897221" w:rsidRDefault="00897221" w:rsidP="007F242B">
      <w:pPr>
        <w:pStyle w:val="a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сельского поселения</w:t>
      </w:r>
      <w:r w:rsidR="007F242B">
        <w:rPr>
          <w:rFonts w:eastAsia="Calibri"/>
          <w:color w:val="000000"/>
          <w:sz w:val="28"/>
          <w:szCs w:val="28"/>
        </w:rPr>
        <w:t xml:space="preserve">                                                          В.В. Ермолаев</w:t>
      </w:r>
    </w:p>
    <w:p w:rsidR="00897221" w:rsidRDefault="00897221" w:rsidP="0089722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65673" w:rsidRDefault="00865673"/>
    <w:sectPr w:rsidR="00865673" w:rsidSect="007F24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21"/>
    <w:rsid w:val="003D6779"/>
    <w:rsid w:val="006B4902"/>
    <w:rsid w:val="007F232A"/>
    <w:rsid w:val="007F242B"/>
    <w:rsid w:val="008644ED"/>
    <w:rsid w:val="00865673"/>
    <w:rsid w:val="00897221"/>
    <w:rsid w:val="00FB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22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9722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22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722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9722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9722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qFormat/>
    <w:rsid w:val="0089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72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7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6FAD1315EE593CC5A776E37F14D795570AA730E852A5794C93FAC102AEF2C68C1231D1A09A8BA24003Db6t2D" TargetMode="External"/><Relationship Id="rId5" Type="http://schemas.openxmlformats.org/officeDocument/2006/relationships/hyperlink" Target="consultantplus://offline/ref=73C6FAD1315EE593CC5A6963219D1270547CF77904852809C99664F14723E57B2F8E7A5F5E04A9B3b2t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dcterms:created xsi:type="dcterms:W3CDTF">2016-12-05T06:54:00Z</dcterms:created>
  <dcterms:modified xsi:type="dcterms:W3CDTF">2016-12-05T07:12:00Z</dcterms:modified>
</cp:coreProperties>
</file>