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63D45" w:rsidTr="00F97892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63D45" w:rsidRDefault="00563D45" w:rsidP="00563D4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63D45" w:rsidRDefault="00563D45" w:rsidP="00F97892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63D45" w:rsidRDefault="00563D45" w:rsidP="00563D45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63D45" w:rsidRDefault="00563D45" w:rsidP="00563D4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63D45" w:rsidRDefault="00563D45" w:rsidP="00563D4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63D45" w:rsidRDefault="00563D45" w:rsidP="00563D45">
      <w:pPr>
        <w:pStyle w:val="6"/>
        <w:pBdr>
          <w:top w:val="thinThickSmallGap" w:sz="18" w:space="0" w:color="auto"/>
        </w:pBdr>
        <w:spacing w:after="0"/>
        <w:jc w:val="right"/>
        <w:rPr>
          <w:rFonts w:ascii="Bashkort" w:hAnsi="Bashkort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</w:t>
      </w:r>
    </w:p>
    <w:p w:rsidR="00563D45" w:rsidRDefault="00563D45" w:rsidP="00563D45">
      <w:pPr>
        <w:pStyle w:val="6"/>
        <w:jc w:val="center"/>
        <w:rPr>
          <w:rFonts w:ascii="NewtonITT" w:hAnsi="NewtonITT"/>
          <w:sz w:val="28"/>
          <w:szCs w:val="28"/>
        </w:rPr>
      </w:pPr>
      <w:r>
        <w:rPr>
          <w:rFonts w:ascii="NewtonITT" w:hAnsi="NewtonITT" w:cs="Newton"/>
          <w:sz w:val="28"/>
          <w:szCs w:val="28"/>
        </w:rPr>
        <w:t>К</w:t>
      </w:r>
      <w:proofErr w:type="gramStart"/>
      <w:r>
        <w:rPr>
          <w:rFonts w:ascii="NewtonITT" w:hAnsi="NewtonITT"/>
          <w:sz w:val="28"/>
          <w:szCs w:val="28"/>
          <w:lang w:val="en-US"/>
        </w:rPr>
        <w:t>A</w:t>
      </w:r>
      <w:proofErr w:type="gramEnd"/>
      <w:r>
        <w:rPr>
          <w:rFonts w:ascii="NewtonITT" w:hAnsi="NewtonITT"/>
          <w:sz w:val="28"/>
          <w:szCs w:val="28"/>
        </w:rPr>
        <w:t xml:space="preserve">РАР        </w:t>
      </w:r>
      <w:r w:rsidR="007E1A94">
        <w:rPr>
          <w:rFonts w:ascii="NewtonITT" w:hAnsi="NewtonITT"/>
          <w:sz w:val="28"/>
          <w:szCs w:val="28"/>
        </w:rPr>
        <w:t xml:space="preserve">                             </w:t>
      </w:r>
      <w:r>
        <w:rPr>
          <w:rFonts w:ascii="NewtonITT" w:hAnsi="NewtonITT"/>
          <w:sz w:val="28"/>
          <w:szCs w:val="28"/>
        </w:rPr>
        <w:t xml:space="preserve">№  </w:t>
      </w:r>
      <w:r w:rsidR="007E1A94">
        <w:rPr>
          <w:rFonts w:ascii="NewtonITT" w:hAnsi="NewtonITT"/>
          <w:sz w:val="28"/>
          <w:szCs w:val="28"/>
        </w:rPr>
        <w:t>33</w:t>
      </w:r>
      <w:r>
        <w:rPr>
          <w:rFonts w:ascii="NewtonITT" w:hAnsi="NewtonITT"/>
          <w:sz w:val="28"/>
          <w:szCs w:val="28"/>
        </w:rPr>
        <w:t xml:space="preserve">                   </w:t>
      </w:r>
      <w:r>
        <w:rPr>
          <w:rFonts w:ascii="NewtonITT" w:hAnsi="NewtonITT"/>
          <w:sz w:val="28"/>
          <w:szCs w:val="28"/>
        </w:rPr>
        <w:tab/>
      </w:r>
      <w:r>
        <w:rPr>
          <w:rFonts w:ascii="NewtonITT" w:hAnsi="NewtonITT"/>
          <w:sz w:val="28"/>
          <w:szCs w:val="28"/>
        </w:rPr>
        <w:tab/>
        <w:t>ПОСТАНОВЛЕНИЕ</w:t>
      </w:r>
    </w:p>
    <w:p w:rsidR="00563D45" w:rsidRDefault="007E1A94" w:rsidP="00563D45">
      <w:pPr>
        <w:pStyle w:val="a6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563D45">
        <w:rPr>
          <w:sz w:val="28"/>
          <w:szCs w:val="28"/>
        </w:rPr>
        <w:t xml:space="preserve"> 2017 </w:t>
      </w:r>
      <w:proofErr w:type="spellStart"/>
      <w:r w:rsidR="00563D45">
        <w:rPr>
          <w:sz w:val="28"/>
          <w:szCs w:val="28"/>
        </w:rPr>
        <w:t>й</w:t>
      </w:r>
      <w:proofErr w:type="spellEnd"/>
      <w:r w:rsidR="00563D45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27 июня</w:t>
      </w:r>
      <w:r w:rsidR="00563D45">
        <w:rPr>
          <w:sz w:val="28"/>
          <w:szCs w:val="28"/>
        </w:rPr>
        <w:t xml:space="preserve"> 2017  г.</w:t>
      </w:r>
    </w:p>
    <w:p w:rsidR="004D7620" w:rsidRDefault="004D7620" w:rsidP="00563D45">
      <w:pPr>
        <w:spacing w:line="360" w:lineRule="auto"/>
        <w:ind w:hanging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45" w:rsidRDefault="004D7620" w:rsidP="004D7620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мониторинга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кредиторской</w:t>
      </w:r>
    </w:p>
    <w:p w:rsidR="004D7620" w:rsidRDefault="004D7620" w:rsidP="004D7620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муниципальным контрактам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D7620" w:rsidRDefault="004D7620" w:rsidP="004D7620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</w:p>
    <w:p w:rsidR="004D7620" w:rsidRDefault="004D7620" w:rsidP="004D7620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563D45" w:rsidRDefault="00563D45" w:rsidP="004D7620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45" w:rsidRDefault="00563D45" w:rsidP="00563D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</w:t>
      </w:r>
      <w:proofErr w:type="gramStart"/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D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дебиторской и кредиторской задолженности, а также недопущения возникновения просроченной задолженности,</w:t>
      </w:r>
    </w:p>
    <w:p w:rsidR="00563D45" w:rsidRPr="00B12BAD" w:rsidRDefault="00563D45" w:rsidP="00563D4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63D45" w:rsidRDefault="00563D45" w:rsidP="00563D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</w:t>
      </w: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и </w:t>
      </w: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муниципальным контрактам.</w:t>
      </w:r>
    </w:p>
    <w:p w:rsidR="00563D45" w:rsidRPr="00F61592" w:rsidRDefault="00563D45" w:rsidP="00563D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D45" w:rsidRPr="00F61592" w:rsidRDefault="00563D45" w:rsidP="00563D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обнародования.</w:t>
      </w:r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6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D45" w:rsidRDefault="00563D45" w:rsidP="00563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D45" w:rsidRDefault="00563D45" w:rsidP="00563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D45" w:rsidRDefault="00563D45" w:rsidP="00563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D45" w:rsidRDefault="00563D45" w:rsidP="00563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D45" w:rsidRPr="00B12BAD" w:rsidRDefault="00563D45" w:rsidP="00563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D45" w:rsidRPr="00FC100B" w:rsidRDefault="00563D45" w:rsidP="00563D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В.В. Ермолаев</w:t>
      </w:r>
    </w:p>
    <w:p w:rsidR="00563D45" w:rsidRDefault="00563D45" w:rsidP="00563D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45" w:rsidRDefault="00563D45" w:rsidP="00563D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45" w:rsidRDefault="00563D45" w:rsidP="003D4C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45" w:rsidRPr="007E1A94" w:rsidRDefault="00563D45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E1A94" w:rsidRDefault="007E1A94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563D45" w:rsidRDefault="007E1A94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E1A94" w:rsidRDefault="007E1A94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E1A94" w:rsidRDefault="007E1A94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7E1A94" w:rsidRDefault="007E1A94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E1A94" w:rsidRPr="007E1A94" w:rsidRDefault="007E1A94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63D45" w:rsidRPr="007E1A94" w:rsidRDefault="00563D45" w:rsidP="00563D45">
      <w:pPr>
        <w:spacing w:after="0" w:line="240" w:lineRule="auto"/>
        <w:ind w:left="708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</w:t>
      </w:r>
      <w:r w:rsidRP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№ </w:t>
      </w:r>
      <w:r w:rsidR="007E1A9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563D45" w:rsidRPr="00FF2ECE" w:rsidRDefault="00563D45" w:rsidP="00563D45">
      <w:pPr>
        <w:spacing w:after="0" w:line="240" w:lineRule="auto"/>
        <w:ind w:left="708" w:right="-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45" w:rsidRDefault="00563D45" w:rsidP="00563D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ПРОВЕДЕНИЯ МОНИТОРИНГА ДЕБИТОРСКОЙ И КРЕДИТОРСКОЙ ЗАДОЛЖЕННОСТИ</w:t>
      </w:r>
    </w:p>
    <w:p w:rsidR="00563D45" w:rsidRPr="00A5593D" w:rsidRDefault="00563D45" w:rsidP="00563D45">
      <w:pPr>
        <w:shd w:val="clear" w:color="auto" w:fill="FFFFFF"/>
        <w:spacing w:before="375" w:after="225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A559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положения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проведения мониторинга дебиторской и кредиторской задолженности (далее - Порядок) разработан в целях обеспечения контроля</w:t>
      </w:r>
      <w:r w:rsidR="003D4C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состоянием дебиторской и кредиторской задолженности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Администрации </w:t>
      </w:r>
      <w:r w:rsidR="003D4CBF" w:rsidRPr="003D4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="003D4CBF" w:rsidRPr="003D4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Енгалышевский</w:t>
      </w:r>
      <w:proofErr w:type="spellEnd"/>
      <w:r w:rsidR="003D4CBF" w:rsidRPr="003D4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D4CBF" w:rsidRPr="003D4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Чишминский</w:t>
      </w:r>
      <w:proofErr w:type="spellEnd"/>
      <w:r w:rsidR="003D4CBF" w:rsidRPr="003D4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</w:t>
      </w:r>
      <w:r w:rsidR="003D4C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– сельское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поселение),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своевременного принятия мер, направленных на недопущение увеличения кредиторской (дебиторской) задолженности, исключения необоснованного роста кредиторской задолженности и возникновения просроченной задолженности, повышения финансовой устойчивости бюджета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563D45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устанавливает:</w:t>
      </w:r>
    </w:p>
    <w:p w:rsidR="00563D45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 сбора и обработки информации о состоянии дебиторской и кредиторской задолженности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поселения;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мероприятия по сокращению, ликвидации, реструктуризации задолженности.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Для целей настоящего Порядка используются следующие понятия: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д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ебиторская задолженность - существующее на отчетную дату имущественное требование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другим юридическим и физическим лицам, являющимся его должниками, которое возникло в силу действия договора или правовой нормы.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т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екущая кредиторская задолженность </w:t>
      </w:r>
      <w:r w:rsidR="003D4C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задолженность</w:t>
      </w:r>
      <w:r w:rsidR="003D4C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F5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отраженная в установленном порядке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бухгалтерском учете, срок перечисления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которой,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предусмотренный условиями трудовых договоров, муниципальных контрактов, гражданско-правовых договоров, а также законодательством о налогах и сборах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субъектам соответствующих отношений, не наступил;</w:t>
      </w:r>
    </w:p>
    <w:p w:rsidR="00563D45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п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росроченная кредиторская задолженность - задолженность, срок погашения которой, предусмотренный условиями трудовых договоров, муниципальных контрактов (гражданско-правовых договоров) на поставку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товаров, выполнение работ, оказание услуг для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гражданско-правовых договоров иного характера, а также законодательством о налогах и сборах, истек, а в случае, если срок погашения не установлен, - по истечении трех месяцев с момен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возникновения обязательства.</w:t>
      </w:r>
      <w:proofErr w:type="gramEnd"/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н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ереальная к взысканию дебиторская задолженность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государственного органа, вследствие ликвидации юридического лица или смерти гражданина.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анкционированная кредиторская задолженность - кредиторская задолженность, возникшая в результате: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сокращения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лимитов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расходов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заключения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сельским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контрактов (гражданско-правовых договоров) на поставку товаров, выполнение работ, оказание услуг;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повышения стоимости коммунальных услуг (в результате повышения тарифов на энергоресурсы), услуг связи и роста цен на горюче-смазочные материалы;</w:t>
      </w:r>
    </w:p>
    <w:p w:rsidR="00563D45" w:rsidRPr="00FF2ECE" w:rsidRDefault="00563D45" w:rsidP="003D4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заключения долгосрочных муниципальных контрактов в отношении капитальных вложений.</w:t>
      </w:r>
    </w:p>
    <w:p w:rsidR="00563D45" w:rsidRPr="00FF2ECE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всех остальных случаях задолженность считается несанкционированной.</w:t>
      </w:r>
    </w:p>
    <w:p w:rsidR="00563D45" w:rsidRPr="00A5593D" w:rsidRDefault="00563D45" w:rsidP="00F34F78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9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Мониторинг дебиторской и кредиторской задолженности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</w:t>
      </w:r>
      <w:r w:rsidR="003D4C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ежемесячно на основании данных бухгалтерской отчетности провод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мониторинг дебиторской и кредиторской задолженн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ости, в том числе просроченной.</w:t>
      </w:r>
    </w:p>
    <w:p w:rsidR="00563D45" w:rsidRPr="00E31CDB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</w:t>
      </w:r>
      <w:proofErr w:type="gramStart"/>
      <w:r w:rsidR="003D4C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кварталь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 в срок, установленный для сдачи бюджетной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бухгалтерской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отчетности, предоставляют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Финансовое управление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Республики Башкортостан (далее - финансовое управление)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E47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мониторинге кредиторской задолженности согласно форме,  приведенной в </w:t>
      </w:r>
      <w:r w:rsidRPr="00E31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приложении 1 к Порядку, и сведения о дебиторской задолженности, согласно фо</w:t>
      </w:r>
      <w:r w:rsidR="00E31CDB" w:rsidRPr="00E31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рме,  приведенной в приложении 4</w:t>
      </w:r>
      <w:r w:rsidRPr="00E31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Порядку.</w:t>
      </w:r>
      <w:proofErr w:type="gramEnd"/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Финансовое управление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мониторинг дебиторской и кредиторской задолженности по всем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состоянию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1апреля,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 июля, 1 </w:t>
      </w:r>
      <w:r w:rsidRPr="00A40F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октября текущего года и 1 января года, следующего </w:t>
      </w:r>
      <w:proofErr w:type="gramStart"/>
      <w:r w:rsidRPr="00A40F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</w:t>
      </w:r>
      <w:proofErr w:type="gramEnd"/>
      <w:r w:rsidRPr="00A40F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отчетным.</w:t>
      </w:r>
      <w:r w:rsidRPr="00DC77B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</w:p>
    <w:p w:rsidR="00563D45" w:rsidRPr="00BA20A8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2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Pr="00BA2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A2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росроченная кредиторская задолженность разделяется на следующие группы: </w:t>
      </w:r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кредиторская задолженность по оплате труда, выплатам выходных пособий и оплате труда лицам, 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ботающим по трудовому договору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 </w:t>
      </w:r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кредиторская задолженность по налоговым и иным платежам в бюджет и во внебюджетные фонды, срок погашения которой, предусмотренный законодательством Российской Федерации, истек; </w:t>
      </w:r>
      <w:proofErr w:type="gramEnd"/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 </w:t>
      </w:r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 </w:t>
      </w:r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Предельно допустимое значение просроченной кредиторской задолженности по каждой из групп определяется как: </w:t>
      </w:r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кредиторской задолженности по заработной плате, выплатам выходных пособий и оплате труда лицам, работающим по трудовому догов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ору   и иным выплатам персоналу,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</w:t>
      </w:r>
      <w:proofErr w:type="gramStart"/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невыплаты</w:t>
      </w:r>
      <w:proofErr w:type="gramEnd"/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которой превышает 2 (два) календарных месяца подряд со дня, установленного локальными нормативными актами бюджетного учреждения как день выплаты заработной платы; </w:t>
      </w:r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 </w:t>
      </w:r>
    </w:p>
    <w:p w:rsidR="00563D45" w:rsidRPr="00DC77B1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кредиторской задолженности перед поставщиками и подрядчиками, срок неуплаты которой превышает 3 (три) календарных месяца подряд со дня, когда платежи должны были быть осуществлены; </w:t>
      </w:r>
    </w:p>
    <w:p w:rsidR="00563D45" w:rsidRPr="00A40F5A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превышение величины просроченной общей кредиторской задолженности над стоимостью активов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учреждения, за исключением стоимости особо ценного движимого имущества и недвижимого имущества, на отчетную дату. 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061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квартально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срок до 20 числа месяца, следующего за отчетным, представляют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Pr="00873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на 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бумажном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носителе сведения о</w:t>
      </w:r>
      <w:r w:rsidRPr="00DC77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просроченной кредиторской задолженности по форме, </w:t>
      </w:r>
      <w:r w:rsidRPr="00E31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приведенной в приложении 2 к Порядку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прилагая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пояснительную записку о причинах образования задолженности, мерах, принятых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снижению размера задолженности.</w:t>
      </w:r>
      <w:proofErr w:type="gramEnd"/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просроченной дебиторской и кредиторской задолженности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сроки, установленные для представления информации о результатах мониторинга, представляют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Pr="00873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4E2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утвержденный глав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 мероприятий по ее погашению, а также ежеквартальные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тчеты выполнения данного плана.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4E2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ежеквартально осуществляет мониторинг просроченной задолженности и составляет сводную информацию по мониторингу кредиторской (дебиторской) задолженности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поселениям.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необходимости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</w:t>
      </w:r>
      <w:r w:rsidRPr="00873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имеет право запрашивать дополнительные материалы о дебиторско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 кредиторской задолженности.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ответственность за полноту и достоверность информации, представляемой в </w:t>
      </w:r>
      <w:r w:rsidRPr="004E2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пунктом 2.6 настоящего Порядка.</w:t>
      </w:r>
    </w:p>
    <w:p w:rsidR="00F34F78" w:rsidRDefault="00F34F78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3D45" w:rsidRDefault="00563D45" w:rsidP="00F34F78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59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Мероприятия по сокращению, ликвидации и реструктуризации просроченной кредиторской задолженности</w:t>
      </w:r>
    </w:p>
    <w:p w:rsidR="00563D45" w:rsidRPr="00A5593D" w:rsidRDefault="00563D45" w:rsidP="00F34F78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</w:t>
      </w:r>
      <w:r w:rsidR="00F34F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обоснованной просроченной кредиторской задолженности провод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работу с кредиторами по ее урегулированию путем погашения, реструктури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зации или списания кредиторами.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r w:rsidR="00F34F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урегулирование обоснованной просроченной кредиторской задолженности в рамках лимитов бюджетных обязательств, предусмотренных на текущий финансовый год, путем реализации мероп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риятий по оптимизации расходов.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недостаточности средств</w:t>
      </w:r>
      <w:r w:rsidR="00D207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погашения просроченной кредиторской задолженности в рамках текущего финансового года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34F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меры к заключению с кредитором соглашения о реструктуризации просроченной кредиторской задолженности с сос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тавлением графика ее погашения.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кредитор отказался от реструктуризации просроченной кредиторской задолженности, </w:t>
      </w:r>
      <w:r w:rsidR="00F34F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письменное уведомление об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 отказе от реструктуризации.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Обоснованная просроченная кредиторская задолженность, по которой не истекли сроки исковой давности, определяемые гражданским законодательством Российской Федерации, и (или) задолженность по несуществующим юридическим или физическим лицам должна быть урегулирована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сельским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поселением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ассигнований, предусмотренных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бюджете на текущий финансовый год по соответствующим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видам финансового обеспечения.</w:t>
      </w:r>
      <w:proofErr w:type="gramEnd"/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Необоснованная просроченная кредиторская задолженность, по которой сроки исковой давности, определяемые гражданским законодательством Российской Федерации, истекли (или задолженность по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несуществующим юридическим или физическим лицам), списывается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сельским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поселением </w:t>
      </w:r>
      <w:r w:rsidRPr="00271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Урегулирование просроченной кредиторской задолженности по решению суда осуществляется в установле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нном законодательством порядке.</w:t>
      </w:r>
    </w:p>
    <w:p w:rsidR="00563D45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3D45" w:rsidRPr="00124598" w:rsidRDefault="00563D45" w:rsidP="00F34F7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5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Мероприятия по сокращению и ликвидации дебиторской задолженности</w:t>
      </w:r>
    </w:p>
    <w:p w:rsidR="00563D45" w:rsidRPr="00642EBF" w:rsidRDefault="00563D45" w:rsidP="00F34F78">
      <w:pPr>
        <w:pStyle w:val="a5"/>
        <w:shd w:val="clear" w:color="auto" w:fill="FFFFFF"/>
        <w:spacing w:after="0"/>
        <w:ind w:left="12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3D45" w:rsidRPr="000954B2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</w:t>
      </w:r>
      <w:r w:rsidR="00F34F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95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095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563D45" w:rsidRPr="006E1BCC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6E1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авансирование по муниципальным контрактам (гражданско-правовым договорам) на поставку товаров, выполнение работ, оказание услуг в соответствии с решением поселения о бюд</w:t>
      </w:r>
      <w:r w:rsidR="00B52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жете на текущий финансовый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3D45" w:rsidRPr="006E1BCC" w:rsidRDefault="00563D45" w:rsidP="00F34F7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6E1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 в установленном порядке проводить работу с должниками по погашению имеющейся дебиторской задолженности, в том числе в судебном порядке;</w:t>
      </w:r>
    </w:p>
    <w:p w:rsidR="00563D45" w:rsidRPr="000954B2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095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обеспечить списание необоснованной дебиторской задолженности.</w:t>
      </w: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3D45" w:rsidRPr="00DC77B1" w:rsidRDefault="00563D45" w:rsidP="00506151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7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сокращению, ликвидации просроченной дебиторской и кредиторской задолженности</w:t>
      </w:r>
    </w:p>
    <w:p w:rsidR="00563D45" w:rsidRPr="00DC77B1" w:rsidRDefault="00563D45" w:rsidP="00506151">
      <w:pPr>
        <w:pStyle w:val="a5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Глава </w:t>
      </w:r>
      <w:r w:rsidR="00F34F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должностные лица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сельского поселения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несут 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 или ликвидации просроченной дебиторской и кредиторской задолженности в соответствии с законодательством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РФ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положениями трудовых договоров.</w:t>
      </w:r>
    </w:p>
    <w:p w:rsidR="00563D45" w:rsidRPr="00FF2ECE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3D45" w:rsidRPr="00693C55" w:rsidRDefault="00563D45" w:rsidP="00506151">
      <w:pPr>
        <w:pStyle w:val="a5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3C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мониторинга</w:t>
      </w:r>
    </w:p>
    <w:p w:rsidR="00563D45" w:rsidRPr="00693C55" w:rsidRDefault="00563D45" w:rsidP="00506151">
      <w:pPr>
        <w:pStyle w:val="a5"/>
        <w:shd w:val="clear" w:color="auto" w:fill="FFFFFF"/>
        <w:spacing w:after="0"/>
        <w:ind w:left="126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Резул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ьтаты мониторинга используются:</w:t>
      </w: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реализации мер по сокращению дебиторско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и кредиторской задолженности;</w:t>
      </w: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прогнозировании расходной части бюджета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очередной финансовый год, а также при текущем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планировании расходов бюджета;</w:t>
      </w: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осуществлении к</w:t>
      </w:r>
      <w:bookmarkStart w:id="0" w:name="_GoBack"/>
      <w:bookmarkEnd w:id="0"/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онтроля установленных предельно допустимых значений просроченной кредиторской задолжен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ности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поселения;</w:t>
      </w: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своевременного принятия мер, направленных на устранение и недопущение возникновения необоснованной и просроченной кредиторск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(дебиторской) задолженности.</w:t>
      </w: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 Финансовое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анализирует полученную в ходе мониторинга информацию и использует ее для составления анал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итических отчетов и материалов.</w:t>
      </w:r>
    </w:p>
    <w:p w:rsidR="00563D45" w:rsidRDefault="00563D45" w:rsidP="0050615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выявления роста дебиторской и кредиторской задолженности, а также возникновения просроченной задолженности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 w:rsidRPr="00A559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инансовое управление 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направляет </w:t>
      </w:r>
      <w:r w:rsidR="00B52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сельскому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поселению</w:t>
      </w:r>
      <w:r w:rsidRPr="00FF2E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уведомление о необходимост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устранения выявленных фактов.</w:t>
      </w:r>
    </w:p>
    <w:p w:rsidR="00865673" w:rsidRDefault="00865673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0A298D" w:rsidP="00506151"/>
    <w:p w:rsidR="000A298D" w:rsidRDefault="007E4D3E" w:rsidP="000A2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A298D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7E4D3E" w:rsidRDefault="007E4D3E" w:rsidP="000A2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проведения мониторинга</w:t>
      </w:r>
    </w:p>
    <w:p w:rsidR="007E4D3E" w:rsidRDefault="007E4D3E" w:rsidP="000A2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дебиторской и кредиторской задолженности</w:t>
      </w:r>
    </w:p>
    <w:p w:rsidR="007E4D3E" w:rsidRDefault="007E4D3E" w:rsidP="000A29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A298D" w:rsidRPr="00FC4791" w:rsidRDefault="000A298D" w:rsidP="000A2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Сведения</w:t>
      </w:r>
    </w:p>
    <w:p w:rsidR="000A298D" w:rsidRPr="00FC4791" w:rsidRDefault="000A298D" w:rsidP="000A2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о мониторинге кредиторской задолженности</w:t>
      </w:r>
    </w:p>
    <w:p w:rsidR="000A298D" w:rsidRPr="00FC4791" w:rsidRDefault="000A298D" w:rsidP="000A2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0A298D" w:rsidRPr="00FC4791" w:rsidRDefault="000A298D" w:rsidP="000A2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FC4791">
        <w:rPr>
          <w:rFonts w:ascii="Times New Roman" w:hAnsi="Times New Roman" w:cs="Times New Roman"/>
          <w:sz w:val="26"/>
          <w:szCs w:val="26"/>
        </w:rPr>
        <w:t>)</w:t>
      </w:r>
    </w:p>
    <w:p w:rsidR="000A298D" w:rsidRPr="00FC4791" w:rsidRDefault="000A298D" w:rsidP="000A2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A298D" w:rsidRDefault="000A298D" w:rsidP="000A2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по состоянию на 1 ________ 20___ г.</w:t>
      </w:r>
    </w:p>
    <w:p w:rsidR="000A298D" w:rsidRPr="00FC4791" w:rsidRDefault="000A298D" w:rsidP="000A2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2004" w:type="dxa"/>
        <w:tblInd w:w="-743" w:type="dxa"/>
        <w:tblLayout w:type="fixed"/>
        <w:tblLook w:val="0000"/>
      </w:tblPr>
      <w:tblGrid>
        <w:gridCol w:w="2547"/>
        <w:gridCol w:w="849"/>
        <w:gridCol w:w="851"/>
        <w:gridCol w:w="1276"/>
        <w:gridCol w:w="851"/>
        <w:gridCol w:w="1275"/>
        <w:gridCol w:w="18"/>
        <w:gridCol w:w="975"/>
        <w:gridCol w:w="1134"/>
        <w:gridCol w:w="1137"/>
        <w:gridCol w:w="1091"/>
      </w:tblGrid>
      <w:tr w:rsidR="000A298D" w:rsidRPr="00F61F1F" w:rsidTr="007E4D3E">
        <w:trPr>
          <w:gridAfter w:val="1"/>
          <w:wAfter w:w="1091" w:type="dxa"/>
          <w:trHeight w:val="360"/>
        </w:trPr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задолженности</w:t>
            </w:r>
          </w:p>
        </w:tc>
        <w:tc>
          <w:tcPr>
            <w:tcW w:w="836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98D" w:rsidRDefault="000A298D" w:rsidP="00D512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Показатели (в тыс. руб.)</w:t>
            </w:r>
          </w:p>
        </w:tc>
      </w:tr>
      <w:tr w:rsidR="000A298D" w:rsidRPr="00F61F1F" w:rsidTr="007E4D3E">
        <w:trPr>
          <w:gridAfter w:val="1"/>
          <w:wAfter w:w="1091" w:type="dxa"/>
          <w:trHeight w:val="863"/>
        </w:trPr>
        <w:tc>
          <w:tcPr>
            <w:tcW w:w="2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298D" w:rsidRPr="00F61F1F" w:rsidRDefault="000A298D" w:rsidP="00D512A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B669B5">
              <w:rPr>
                <w:color w:val="000000"/>
                <w:sz w:val="16"/>
                <w:szCs w:val="16"/>
              </w:rPr>
              <w:t>утвержденный решением о бюджете годовой объем расходов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Кредиторская задолженность по состоянию на начало года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Кредиторская задолженность на начало отчетного месяца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Кредиторская задолженность на конец отчетного месяца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Среднемесячный объем расходов учреждения по состоянию на отчетную дату</w:t>
            </w:r>
          </w:p>
        </w:tc>
      </w:tr>
      <w:tr w:rsidR="000A298D" w:rsidRPr="00F61F1F" w:rsidTr="007E4D3E">
        <w:trPr>
          <w:gridAfter w:val="1"/>
          <w:wAfter w:w="1091" w:type="dxa"/>
          <w:trHeight w:val="874"/>
        </w:trPr>
        <w:tc>
          <w:tcPr>
            <w:tcW w:w="254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98D" w:rsidRPr="00F61F1F" w:rsidRDefault="000A298D" w:rsidP="00D512A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98D" w:rsidRPr="00F61F1F" w:rsidRDefault="000A298D" w:rsidP="00D512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всего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ind w:left="-23"/>
              <w:jc w:val="center"/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A298D" w:rsidRPr="00F61F1F" w:rsidRDefault="000A298D" w:rsidP="00D512A7">
            <w:pPr>
              <w:rPr>
                <w:sz w:val="16"/>
                <w:szCs w:val="16"/>
              </w:rPr>
            </w:pPr>
          </w:p>
        </w:tc>
      </w:tr>
      <w:tr w:rsidR="000A298D" w:rsidRPr="00F61F1F" w:rsidTr="007E4D3E">
        <w:trPr>
          <w:gridAfter w:val="1"/>
          <w:wAfter w:w="1091" w:type="dxa"/>
          <w:trHeight w:val="184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D" w:rsidRPr="00F61F1F" w:rsidRDefault="000A298D" w:rsidP="00D512A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D" w:rsidRPr="00F61F1F" w:rsidRDefault="000A298D" w:rsidP="00D512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D512A7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D" w:rsidRPr="00F61F1F" w:rsidRDefault="000A298D" w:rsidP="00D512A7">
            <w:pPr>
              <w:rPr>
                <w:sz w:val="16"/>
                <w:szCs w:val="16"/>
              </w:rPr>
            </w:pPr>
          </w:p>
        </w:tc>
      </w:tr>
      <w:tr w:rsidR="000A298D" w:rsidRPr="00F61F1F" w:rsidTr="007E4D3E">
        <w:trPr>
          <w:trHeight w:val="184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  <w:r w:rsidRPr="00F61F1F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</w:tr>
      <w:tr w:rsidR="000A298D" w:rsidRPr="00F61F1F" w:rsidTr="007E4D3E">
        <w:trPr>
          <w:trHeight w:val="184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</w:tr>
      <w:tr w:rsidR="000A298D" w:rsidRPr="00F61F1F" w:rsidTr="007E4D3E">
        <w:trPr>
          <w:trHeight w:val="184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</w:tr>
      <w:tr w:rsidR="000A298D" w:rsidRPr="00F61F1F" w:rsidTr="007E4D3E">
        <w:trPr>
          <w:trHeight w:val="184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710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298D" w:rsidRPr="00F61F1F" w:rsidRDefault="000A298D" w:rsidP="000A298D">
            <w:pPr>
              <w:rPr>
                <w:sz w:val="16"/>
                <w:szCs w:val="16"/>
              </w:rPr>
            </w:pPr>
          </w:p>
        </w:tc>
      </w:tr>
    </w:tbl>
    <w:p w:rsidR="000A298D" w:rsidRPr="00562D6B" w:rsidRDefault="000A298D" w:rsidP="000A298D">
      <w:pPr>
        <w:rPr>
          <w:sz w:val="4"/>
          <w:szCs w:val="4"/>
        </w:rPr>
      </w:pPr>
    </w:p>
    <w:p w:rsidR="000A298D" w:rsidRDefault="000A298D" w:rsidP="000A298D">
      <w:pPr>
        <w:jc w:val="center"/>
      </w:pPr>
    </w:p>
    <w:p w:rsidR="000A298D" w:rsidRDefault="000A298D" w:rsidP="000A298D">
      <w:pPr>
        <w:jc w:val="center"/>
      </w:pPr>
    </w:p>
    <w:p w:rsidR="000A298D" w:rsidRPr="00FC4791" w:rsidRDefault="000A298D" w:rsidP="000A29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Руководитель              ______________________     ______________________</w:t>
      </w:r>
    </w:p>
    <w:p w:rsidR="000A298D" w:rsidRPr="00FC4791" w:rsidRDefault="000A298D" w:rsidP="000A29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                     (расшифровка подписи)</w:t>
      </w:r>
    </w:p>
    <w:p w:rsidR="000A298D" w:rsidRPr="00FC4791" w:rsidRDefault="000A298D" w:rsidP="000A298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4791">
        <w:rPr>
          <w:rFonts w:ascii="Times New Roman" w:hAnsi="Times New Roman" w:cs="Times New Roman"/>
          <w:sz w:val="26"/>
          <w:szCs w:val="26"/>
        </w:rPr>
        <w:t>Главный бухгалтер     ______________________     ______________________</w:t>
      </w:r>
    </w:p>
    <w:p w:rsidR="000A298D" w:rsidRDefault="000A298D" w:rsidP="000A298D">
      <w:pPr>
        <w:pStyle w:val="ConsPlusNonformat"/>
        <w:widowControl/>
      </w:pPr>
      <w:r w:rsidRPr="00FC47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(подпись)                расшифровка подписи)</w:t>
      </w:r>
    </w:p>
    <w:p w:rsidR="000A298D" w:rsidRDefault="000A298D" w:rsidP="00506151"/>
    <w:p w:rsidR="007E4D3E" w:rsidRDefault="007E4D3E" w:rsidP="00506151"/>
    <w:p w:rsidR="007E4D3E" w:rsidRDefault="007E4D3E" w:rsidP="00506151"/>
    <w:p w:rsidR="007E4D3E" w:rsidRDefault="007E4D3E" w:rsidP="00506151"/>
    <w:p w:rsidR="007E4D3E" w:rsidRDefault="007E4D3E" w:rsidP="00506151"/>
    <w:p w:rsidR="007E4D3E" w:rsidRDefault="007E4D3E" w:rsidP="00506151"/>
    <w:p w:rsidR="007E4D3E" w:rsidRDefault="007E4D3E" w:rsidP="00506151"/>
    <w:p w:rsidR="007E4D3E" w:rsidRDefault="007E4D3E" w:rsidP="00506151"/>
    <w:p w:rsidR="007E4D3E" w:rsidRDefault="007E4D3E" w:rsidP="00506151"/>
    <w:p w:rsidR="007E4D3E" w:rsidRDefault="007E4D3E" w:rsidP="00506151"/>
    <w:sectPr w:rsidR="007E4D3E" w:rsidSect="007E1A9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5603"/>
    <w:multiLevelType w:val="hybridMultilevel"/>
    <w:tmpl w:val="FB300C94"/>
    <w:lvl w:ilvl="0" w:tplc="F04E6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D45"/>
    <w:rsid w:val="000865F8"/>
    <w:rsid w:val="00094723"/>
    <w:rsid w:val="000A298D"/>
    <w:rsid w:val="003A63E9"/>
    <w:rsid w:val="003D4CBF"/>
    <w:rsid w:val="004D7620"/>
    <w:rsid w:val="00506151"/>
    <w:rsid w:val="0051782A"/>
    <w:rsid w:val="00563D45"/>
    <w:rsid w:val="005D4EBF"/>
    <w:rsid w:val="007E1A94"/>
    <w:rsid w:val="007E4D3E"/>
    <w:rsid w:val="00865673"/>
    <w:rsid w:val="00B525F4"/>
    <w:rsid w:val="00B60A8F"/>
    <w:rsid w:val="00CD6A4B"/>
    <w:rsid w:val="00D20709"/>
    <w:rsid w:val="00E31CDB"/>
    <w:rsid w:val="00F0314A"/>
    <w:rsid w:val="00F34F78"/>
    <w:rsid w:val="00FA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45"/>
  </w:style>
  <w:style w:type="paragraph" w:styleId="1">
    <w:name w:val="heading 1"/>
    <w:basedOn w:val="a"/>
    <w:next w:val="a"/>
    <w:link w:val="10"/>
    <w:uiPriority w:val="9"/>
    <w:qFormat/>
    <w:rsid w:val="00563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63D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563D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563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63D4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63D4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ody Text"/>
    <w:basedOn w:val="a"/>
    <w:link w:val="a7"/>
    <w:semiHidden/>
    <w:unhideWhenUsed/>
    <w:rsid w:val="00563D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63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D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2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9390-A97A-418D-BF59-46AE1C0C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11</cp:revision>
  <cp:lastPrinted>2017-06-27T03:52:00Z</cp:lastPrinted>
  <dcterms:created xsi:type="dcterms:W3CDTF">2017-06-15T09:22:00Z</dcterms:created>
  <dcterms:modified xsi:type="dcterms:W3CDTF">2017-06-27T03:55:00Z</dcterms:modified>
</cp:coreProperties>
</file>