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8C5" w:rsidRDefault="003C18C5" w:rsidP="003C1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18C5" w:rsidRDefault="003C18C5" w:rsidP="003C1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/>
      </w:tblPr>
      <w:tblGrid>
        <w:gridCol w:w="4417"/>
        <w:gridCol w:w="1362"/>
        <w:gridCol w:w="4061"/>
      </w:tblGrid>
      <w:tr w:rsidR="003C18C5" w:rsidTr="009C2976">
        <w:trPr>
          <w:trHeight w:val="1976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C18C5" w:rsidRDefault="003C18C5" w:rsidP="003C18C5">
            <w:pPr>
              <w:spacing w:after="0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3C18C5" w:rsidRDefault="003C18C5" w:rsidP="003C18C5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3C18C5" w:rsidRDefault="003C18C5" w:rsidP="003C18C5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3C18C5" w:rsidRDefault="003C18C5" w:rsidP="003C18C5">
            <w:pPr>
              <w:spacing w:after="0"/>
              <w:jc w:val="center"/>
              <w:rPr>
                <w:rFonts w:ascii="Calibri" w:hAnsi="Calibri"/>
                <w:b/>
                <w:caps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</w:t>
            </w:r>
            <w:r>
              <w:rPr>
                <w:b/>
                <w:caps/>
                <w:sz w:val="16"/>
                <w:szCs w:val="16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районынын</w:t>
            </w:r>
            <w:r>
              <w:rPr>
                <w:b/>
                <w:caps/>
                <w:sz w:val="16"/>
                <w:szCs w:val="16"/>
              </w:rPr>
              <w:t xml:space="preserve"> </w:t>
            </w:r>
          </w:p>
          <w:p w:rsidR="003C18C5" w:rsidRDefault="003C18C5" w:rsidP="003C18C5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советы</w:t>
            </w:r>
          </w:p>
          <w:p w:rsidR="003C18C5" w:rsidRDefault="003C18C5" w:rsidP="003C18C5">
            <w:pPr>
              <w:spacing w:after="0"/>
              <w:jc w:val="center"/>
              <w:rPr>
                <w:rFonts w:ascii="Arial New Bash" w:hAnsi="Arial New Bash"/>
                <w:b/>
                <w:caps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 советы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</w:t>
            </w:r>
          </w:p>
          <w:p w:rsidR="003C18C5" w:rsidRDefault="003C18C5" w:rsidP="003C18C5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3C18C5" w:rsidRDefault="003C18C5" w:rsidP="003C18C5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3C18C5" w:rsidRDefault="003C18C5" w:rsidP="003C18C5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3C18C5" w:rsidRDefault="003C18C5" w:rsidP="009C2976">
            <w:pPr>
              <w:pStyle w:val="a3"/>
              <w:tabs>
                <w:tab w:val="left" w:pos="708"/>
              </w:tabs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714375" cy="952500"/>
                  <wp:effectExtent l="19050" t="0" r="9525" b="0"/>
                  <wp:docPr id="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C18C5" w:rsidRDefault="003C18C5" w:rsidP="003C18C5">
            <w:pPr>
              <w:spacing w:after="0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3C18C5" w:rsidRDefault="003C18C5" w:rsidP="003C18C5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</w:t>
            </w:r>
          </w:p>
          <w:p w:rsidR="003C18C5" w:rsidRDefault="003C18C5" w:rsidP="003C18C5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3C18C5" w:rsidRDefault="003C18C5" w:rsidP="003C18C5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3C18C5" w:rsidRDefault="003C18C5" w:rsidP="003C18C5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3C18C5" w:rsidRDefault="003C18C5" w:rsidP="003C18C5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3C18C5" w:rsidRDefault="003C18C5" w:rsidP="003C18C5">
            <w:pPr>
              <w:spacing w:after="0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3C18C5" w:rsidRDefault="003C18C5" w:rsidP="003C18C5">
            <w:pPr>
              <w:spacing w:after="0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3C18C5" w:rsidRDefault="003C18C5" w:rsidP="003C18C5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:rsidR="003C18C5" w:rsidRPr="008B493E" w:rsidRDefault="003C18C5" w:rsidP="003C18C5">
      <w:pPr>
        <w:rPr>
          <w:b/>
          <w:sz w:val="28"/>
          <w:szCs w:val="28"/>
          <w:u w:val="single"/>
        </w:rPr>
      </w:pPr>
    </w:p>
    <w:tbl>
      <w:tblPr>
        <w:tblW w:w="0" w:type="auto"/>
        <w:tblLayout w:type="fixed"/>
        <w:tblLook w:val="04A0"/>
      </w:tblPr>
      <w:tblGrid>
        <w:gridCol w:w="3369"/>
        <w:gridCol w:w="2835"/>
        <w:gridCol w:w="3368"/>
      </w:tblGrid>
      <w:tr w:rsidR="003C18C5" w:rsidTr="009C2976">
        <w:tc>
          <w:tcPr>
            <w:tcW w:w="3369" w:type="dxa"/>
          </w:tcPr>
          <w:p w:rsidR="003C18C5" w:rsidRPr="00585333" w:rsidRDefault="003C18C5" w:rsidP="009C2976">
            <w:pPr>
              <w:jc w:val="center"/>
              <w:rPr>
                <w:rFonts w:ascii="Arial New Bash" w:hAnsi="Arial New Bash"/>
                <w:caps/>
                <w:sz w:val="24"/>
                <w:szCs w:val="24"/>
              </w:rPr>
            </w:pPr>
            <w:proofErr w:type="gramStart"/>
            <w:r w:rsidRPr="00585333">
              <w:rPr>
                <w:rFonts w:ascii="Arial New Bash" w:hAnsi="Arial New Bash"/>
                <w:b/>
                <w:caps/>
                <w:sz w:val="24"/>
                <w:szCs w:val="24"/>
              </w:rPr>
              <w:t>[арар</w:t>
            </w:r>
            <w:proofErr w:type="gramEnd"/>
          </w:p>
          <w:p w:rsidR="003C18C5" w:rsidRDefault="003C18C5" w:rsidP="009C2976">
            <w:pPr>
              <w:pStyle w:val="a3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  <w:r>
              <w:rPr>
                <w:rFonts w:ascii="Arial" w:hAnsi="Arial"/>
                <w:sz w:val="28"/>
                <w:szCs w:val="28"/>
                <w:lang w:val="ru-RU"/>
              </w:rPr>
              <w:t xml:space="preserve">     </w:t>
            </w:r>
            <w:r>
              <w:rPr>
                <w:sz w:val="28"/>
                <w:szCs w:val="28"/>
                <w:lang w:val="ru-RU"/>
              </w:rPr>
              <w:t xml:space="preserve">15  декабрь 2017 </w:t>
            </w:r>
            <w:proofErr w:type="spellStart"/>
            <w:r>
              <w:rPr>
                <w:sz w:val="28"/>
                <w:szCs w:val="28"/>
                <w:lang w:val="ru-RU"/>
              </w:rPr>
              <w:t>й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835" w:type="dxa"/>
          </w:tcPr>
          <w:p w:rsidR="003C18C5" w:rsidRPr="003C18C5" w:rsidRDefault="003C18C5" w:rsidP="009C2976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85333">
              <w:rPr>
                <w:b/>
                <w:caps/>
                <w:szCs w:val="28"/>
              </w:rPr>
              <w:t xml:space="preserve"> </w:t>
            </w:r>
            <w:r w:rsidRPr="003C18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3368" w:type="dxa"/>
          </w:tcPr>
          <w:p w:rsidR="003C18C5" w:rsidRPr="003C18C5" w:rsidRDefault="003C18C5" w:rsidP="009C2976">
            <w:pP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3C18C5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         </w:t>
            </w:r>
            <w:r w:rsidRPr="003C18C5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решение</w:t>
            </w:r>
          </w:p>
          <w:p w:rsidR="003C18C5" w:rsidRPr="003C18C5" w:rsidRDefault="003C18C5" w:rsidP="009C2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aps/>
                <w:szCs w:val="28"/>
              </w:rPr>
              <w:t xml:space="preserve">       </w:t>
            </w:r>
            <w:r w:rsidRPr="003C18C5">
              <w:rPr>
                <w:rFonts w:ascii="Times New Roman" w:hAnsi="Times New Roman" w:cs="Times New Roman"/>
                <w:caps/>
                <w:sz w:val="28"/>
                <w:szCs w:val="28"/>
              </w:rPr>
              <w:t>15</w:t>
            </w:r>
            <w:r w:rsidRPr="003C18C5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2017 г. </w:t>
            </w:r>
          </w:p>
        </w:tc>
      </w:tr>
    </w:tbl>
    <w:p w:rsidR="003C18C5" w:rsidRDefault="003C18C5" w:rsidP="003C1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8C5" w:rsidRDefault="003C18C5" w:rsidP="003C18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583C">
        <w:rPr>
          <w:rFonts w:ascii="Times New Roman" w:hAnsi="Times New Roman" w:cs="Times New Roman"/>
          <w:sz w:val="28"/>
          <w:szCs w:val="28"/>
        </w:rPr>
        <w:t>Об утверждении Порядка предоставления иных межбюджетных</w:t>
      </w:r>
    </w:p>
    <w:p w:rsidR="003C18C5" w:rsidRDefault="003C18C5" w:rsidP="003C18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583C">
        <w:rPr>
          <w:rFonts w:ascii="Times New Roman" w:hAnsi="Times New Roman" w:cs="Times New Roman"/>
          <w:sz w:val="28"/>
          <w:szCs w:val="28"/>
        </w:rPr>
        <w:t>трансфертов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83C">
        <w:rPr>
          <w:rFonts w:ascii="Times New Roman" w:hAnsi="Times New Roman" w:cs="Times New Roman"/>
          <w:sz w:val="28"/>
          <w:szCs w:val="28"/>
        </w:rPr>
        <w:t xml:space="preserve">из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Pr="00E7583C">
        <w:rPr>
          <w:rFonts w:ascii="Times New Roman" w:hAnsi="Times New Roman" w:cs="Times New Roman"/>
          <w:sz w:val="28"/>
          <w:szCs w:val="28"/>
        </w:rPr>
        <w:t xml:space="preserve"> сельсовет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83C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Pr="00E7583C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E7583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3C18C5" w:rsidRDefault="003C18C5" w:rsidP="003C1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8C5" w:rsidRPr="00E7583C" w:rsidRDefault="003C18C5" w:rsidP="003C1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8C5" w:rsidRDefault="003C18C5" w:rsidP="003C1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83C">
        <w:rPr>
          <w:rFonts w:ascii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7583C">
        <w:rPr>
          <w:rFonts w:ascii="Times New Roman" w:hAnsi="Times New Roman" w:cs="Times New Roman"/>
          <w:sz w:val="28"/>
          <w:szCs w:val="28"/>
        </w:rPr>
        <w:t>В соответствии со статьей 142.5 Бюджетного кодекса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83C">
        <w:rPr>
          <w:rFonts w:ascii="Times New Roman" w:hAnsi="Times New Roman" w:cs="Times New Roman"/>
          <w:sz w:val="28"/>
          <w:szCs w:val="28"/>
        </w:rPr>
        <w:t xml:space="preserve">Совет 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Pr="00E7583C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83C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83C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Pr="00E7583C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E7583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3C18C5" w:rsidRDefault="003C18C5" w:rsidP="003C1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8C5" w:rsidRDefault="003C18C5" w:rsidP="003C18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л:</w:t>
      </w:r>
    </w:p>
    <w:p w:rsidR="003C18C5" w:rsidRPr="003C18C5" w:rsidRDefault="003C18C5" w:rsidP="003C18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8C5" w:rsidRPr="00E7583C" w:rsidRDefault="003C18C5" w:rsidP="00D84CF6">
      <w:pPr>
        <w:spacing w:after="0" w:line="240" w:lineRule="auto"/>
        <w:ind w:left="142" w:firstLine="567"/>
        <w:rPr>
          <w:rFonts w:ascii="Times New Roman" w:hAnsi="Times New Roman" w:cs="Times New Roman"/>
          <w:sz w:val="28"/>
          <w:szCs w:val="28"/>
        </w:rPr>
      </w:pPr>
      <w:r w:rsidRPr="00E7583C">
        <w:rPr>
          <w:rFonts w:ascii="Times New Roman" w:hAnsi="Times New Roman" w:cs="Times New Roman"/>
          <w:sz w:val="28"/>
          <w:szCs w:val="28"/>
        </w:rPr>
        <w:t xml:space="preserve"> 1. Утвердить Порядок предоставления иных межбюджетных трансфертов из       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84CF6">
        <w:rPr>
          <w:rFonts w:ascii="Times New Roman" w:hAnsi="Times New Roman" w:cs="Times New Roman"/>
          <w:sz w:val="28"/>
          <w:szCs w:val="28"/>
        </w:rPr>
        <w:t xml:space="preserve">  </w:t>
      </w:r>
      <w:r w:rsidRPr="00E7583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7583C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E7583C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3C18C5" w:rsidRPr="00E7583C" w:rsidRDefault="003C18C5" w:rsidP="003C1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3C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опубликования. </w:t>
      </w:r>
    </w:p>
    <w:p w:rsidR="003C18C5" w:rsidRDefault="003C18C5" w:rsidP="003C1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3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758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7583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C18C5" w:rsidRDefault="003C18C5" w:rsidP="003C1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8C5" w:rsidRDefault="003C18C5" w:rsidP="003C1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CF6" w:rsidRDefault="00D84CF6" w:rsidP="003C1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CF6" w:rsidRPr="00E7583C" w:rsidRDefault="00D84CF6" w:rsidP="003C1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8C5" w:rsidRPr="00E7583C" w:rsidRDefault="003C18C5" w:rsidP="00D84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83C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3C18C5" w:rsidRPr="00E7583C" w:rsidRDefault="00D84CF6" w:rsidP="00D84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="003C18C5" w:rsidRPr="00E7583C">
        <w:rPr>
          <w:rFonts w:ascii="Times New Roman" w:hAnsi="Times New Roman" w:cs="Times New Roman"/>
          <w:sz w:val="28"/>
          <w:szCs w:val="28"/>
        </w:rPr>
        <w:t xml:space="preserve"> сельсовет    </w:t>
      </w:r>
      <w:r>
        <w:rPr>
          <w:rFonts w:ascii="Times New Roman" w:hAnsi="Times New Roman" w:cs="Times New Roman"/>
          <w:sz w:val="28"/>
          <w:szCs w:val="28"/>
        </w:rPr>
        <w:t xml:space="preserve">                                                   В.В. Ермолаев                                 </w:t>
      </w:r>
      <w:r w:rsidR="003C18C5" w:rsidRPr="00E7583C">
        <w:rPr>
          <w:rFonts w:ascii="Times New Roman" w:hAnsi="Times New Roman" w:cs="Times New Roman"/>
          <w:sz w:val="28"/>
          <w:szCs w:val="28"/>
        </w:rPr>
        <w:t>   </w:t>
      </w:r>
    </w:p>
    <w:p w:rsidR="003C18C5" w:rsidRPr="00E7583C" w:rsidRDefault="003C18C5" w:rsidP="003C1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3C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                         </w:t>
      </w:r>
    </w:p>
    <w:p w:rsidR="003C18C5" w:rsidRPr="00E7583C" w:rsidRDefault="003C18C5" w:rsidP="003C18C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C18C5" w:rsidRPr="00E7583C" w:rsidRDefault="003C18C5" w:rsidP="003C18C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C18C5" w:rsidRPr="00E7583C" w:rsidRDefault="003C18C5" w:rsidP="003C18C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C18C5" w:rsidRPr="00E7583C" w:rsidRDefault="003C18C5" w:rsidP="003C18C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C18C5" w:rsidRPr="00E7583C" w:rsidRDefault="003C18C5" w:rsidP="003C18C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C18C5" w:rsidRPr="00E7583C" w:rsidRDefault="003C18C5" w:rsidP="003C18C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C18C5" w:rsidRPr="00E7583C" w:rsidRDefault="003C18C5" w:rsidP="003C18C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C18C5" w:rsidRPr="00E7583C" w:rsidRDefault="003C18C5" w:rsidP="003C18C5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E7583C">
        <w:rPr>
          <w:rFonts w:ascii="Times New Roman" w:hAnsi="Times New Roman" w:cs="Times New Roman"/>
          <w:sz w:val="28"/>
          <w:szCs w:val="28"/>
        </w:rPr>
        <w:t>            </w:t>
      </w:r>
      <w:r>
        <w:rPr>
          <w:rFonts w:ascii="Times New Roman" w:hAnsi="Times New Roman" w:cs="Times New Roman"/>
          <w:sz w:val="28"/>
          <w:szCs w:val="28"/>
        </w:rPr>
        <w:t>        </w:t>
      </w:r>
      <w:r w:rsidRPr="00E7583C">
        <w:rPr>
          <w:rFonts w:ascii="Times New Roman" w:hAnsi="Times New Roman" w:cs="Times New Roman"/>
          <w:sz w:val="28"/>
          <w:szCs w:val="28"/>
        </w:rPr>
        <w:t> </w:t>
      </w:r>
      <w:r w:rsidRPr="00E7583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3C18C5" w:rsidRPr="00E7583C" w:rsidRDefault="003C18C5" w:rsidP="003C18C5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E7583C">
        <w:rPr>
          <w:rFonts w:ascii="Times New Roman" w:hAnsi="Times New Roman" w:cs="Times New Roman"/>
          <w:sz w:val="24"/>
          <w:szCs w:val="24"/>
        </w:rPr>
        <w:t xml:space="preserve">  сельского поселения  </w:t>
      </w:r>
      <w:proofErr w:type="spellStart"/>
      <w:r w:rsidR="00D84CF6">
        <w:rPr>
          <w:rFonts w:ascii="Times New Roman" w:hAnsi="Times New Roman" w:cs="Times New Roman"/>
          <w:sz w:val="24"/>
          <w:szCs w:val="24"/>
        </w:rPr>
        <w:t>Енгалышевский</w:t>
      </w:r>
      <w:proofErr w:type="spellEnd"/>
      <w:r w:rsidRPr="00E7583C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D84CF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 w:rsidRPr="00E7583C">
        <w:rPr>
          <w:rFonts w:ascii="Times New Roman" w:hAnsi="Times New Roman" w:cs="Times New Roman"/>
          <w:sz w:val="24"/>
          <w:szCs w:val="24"/>
        </w:rPr>
        <w:t>ишминский</w:t>
      </w:r>
      <w:proofErr w:type="spellEnd"/>
      <w:r w:rsidRPr="00E7583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84CF6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Pr="00E758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CF6" w:rsidRDefault="00D84CF6" w:rsidP="003C18C5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3C18C5" w:rsidRPr="00E7583C" w:rsidRDefault="003C18C5" w:rsidP="003C18C5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</w:t>
      </w:r>
      <w:r w:rsidRPr="00E7583C">
        <w:rPr>
          <w:rFonts w:ascii="Times New Roman" w:hAnsi="Times New Roman" w:cs="Times New Roman"/>
          <w:sz w:val="24"/>
          <w:szCs w:val="24"/>
        </w:rPr>
        <w:t xml:space="preserve">             от </w:t>
      </w:r>
      <w:r w:rsidR="00D84CF6">
        <w:rPr>
          <w:rFonts w:ascii="Times New Roman" w:hAnsi="Times New Roman" w:cs="Times New Roman"/>
          <w:sz w:val="24"/>
          <w:szCs w:val="24"/>
        </w:rPr>
        <w:t>15</w:t>
      </w:r>
      <w:r w:rsidRPr="00E7583C">
        <w:rPr>
          <w:rFonts w:ascii="Times New Roman" w:hAnsi="Times New Roman" w:cs="Times New Roman"/>
          <w:sz w:val="24"/>
          <w:szCs w:val="24"/>
        </w:rPr>
        <w:t xml:space="preserve"> декабря 2017 г.</w:t>
      </w:r>
      <w:r w:rsidR="00D84CF6">
        <w:rPr>
          <w:rFonts w:ascii="Times New Roman" w:hAnsi="Times New Roman" w:cs="Times New Roman"/>
          <w:sz w:val="24"/>
          <w:szCs w:val="24"/>
        </w:rPr>
        <w:t xml:space="preserve"> № 50</w:t>
      </w:r>
    </w:p>
    <w:p w:rsidR="003C18C5" w:rsidRPr="00E7583C" w:rsidRDefault="003C18C5" w:rsidP="003C18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7583C">
        <w:rPr>
          <w:rFonts w:ascii="Times New Roman" w:hAnsi="Times New Roman" w:cs="Times New Roman"/>
          <w:sz w:val="28"/>
          <w:szCs w:val="28"/>
        </w:rPr>
        <w:t>Порядок</w:t>
      </w:r>
    </w:p>
    <w:p w:rsidR="003C18C5" w:rsidRPr="00E7583C" w:rsidRDefault="003C18C5" w:rsidP="003C18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583C">
        <w:rPr>
          <w:rFonts w:ascii="Times New Roman" w:hAnsi="Times New Roman" w:cs="Times New Roman"/>
          <w:sz w:val="28"/>
          <w:szCs w:val="28"/>
        </w:rPr>
        <w:t>предоставления иных межбюджетных трансфертов из бюджета</w:t>
      </w:r>
    </w:p>
    <w:p w:rsidR="003C18C5" w:rsidRPr="00E7583C" w:rsidRDefault="003C18C5" w:rsidP="003C18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583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84CF6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="00D84CF6">
        <w:rPr>
          <w:rFonts w:ascii="Times New Roman" w:hAnsi="Times New Roman" w:cs="Times New Roman"/>
          <w:sz w:val="28"/>
          <w:szCs w:val="28"/>
        </w:rPr>
        <w:t xml:space="preserve"> </w:t>
      </w:r>
      <w:r w:rsidRPr="00E7583C">
        <w:rPr>
          <w:rFonts w:ascii="Times New Roman" w:hAnsi="Times New Roman" w:cs="Times New Roman"/>
          <w:sz w:val="28"/>
          <w:szCs w:val="28"/>
        </w:rPr>
        <w:t>сельсовет муниципального района</w:t>
      </w:r>
    </w:p>
    <w:p w:rsidR="003C18C5" w:rsidRDefault="003C18C5" w:rsidP="003C18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5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583C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E7583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D84CF6" w:rsidRPr="00E7583C" w:rsidRDefault="00D84CF6" w:rsidP="003C18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18C5" w:rsidRDefault="003C18C5" w:rsidP="00D84C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7583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84CF6" w:rsidRPr="00E7583C" w:rsidRDefault="00D84CF6" w:rsidP="003C18C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C18C5" w:rsidRPr="00E7583C" w:rsidRDefault="003C18C5" w:rsidP="003C1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3C">
        <w:rPr>
          <w:rFonts w:ascii="Times New Roman" w:hAnsi="Times New Roman" w:cs="Times New Roman"/>
          <w:sz w:val="28"/>
          <w:szCs w:val="28"/>
        </w:rPr>
        <w:t xml:space="preserve">1.1. Настоящий Порядок предоставления иных межбюджетных трансфертов из бюджета сельского поселения </w:t>
      </w:r>
      <w:proofErr w:type="spellStart"/>
      <w:r w:rsidR="00D84CF6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Pr="00E7583C">
        <w:rPr>
          <w:rFonts w:ascii="Times New Roman" w:hAnsi="Times New Roman" w:cs="Times New Roman"/>
          <w:sz w:val="28"/>
          <w:szCs w:val="28"/>
        </w:rPr>
        <w:t xml:space="preserve"> сельсовет (далее - Порядок) устанавливает порядок предоставления  иных межбюджетных трансфертов из бюджета сельского поселения </w:t>
      </w:r>
      <w:r w:rsidR="00D84CF6">
        <w:rPr>
          <w:rFonts w:ascii="Times New Roman" w:hAnsi="Times New Roman" w:cs="Times New Roman"/>
          <w:sz w:val="28"/>
          <w:szCs w:val="28"/>
        </w:rPr>
        <w:t>Енгалышевский</w:t>
      </w:r>
      <w:r w:rsidRPr="00E7583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7583C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E7583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Бюджет поселения).</w:t>
      </w:r>
    </w:p>
    <w:p w:rsidR="003C18C5" w:rsidRPr="00E7583C" w:rsidRDefault="003C18C5" w:rsidP="003C1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3C">
        <w:rPr>
          <w:rFonts w:ascii="Times New Roman" w:hAnsi="Times New Roman" w:cs="Times New Roman"/>
          <w:sz w:val="28"/>
          <w:szCs w:val="28"/>
        </w:rPr>
        <w:t>1.2. Настоящий Порядок разработан в целях эффективного решения вопросов местного значения поселения.</w:t>
      </w:r>
    </w:p>
    <w:p w:rsidR="003C18C5" w:rsidRPr="00E7583C" w:rsidRDefault="003C18C5" w:rsidP="003C1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3C">
        <w:rPr>
          <w:rFonts w:ascii="Times New Roman" w:hAnsi="Times New Roman" w:cs="Times New Roman"/>
          <w:sz w:val="28"/>
          <w:szCs w:val="28"/>
        </w:rPr>
        <w:t>1.3. Иные межбюджетные трансферты из Бюджета поселения предоставляются в соответствии с Бюджетным кодексом Российской Федерации.</w:t>
      </w:r>
    </w:p>
    <w:p w:rsidR="003C18C5" w:rsidRPr="00E7583C" w:rsidRDefault="003C18C5" w:rsidP="003C1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3C">
        <w:rPr>
          <w:rFonts w:ascii="Times New Roman" w:hAnsi="Times New Roman" w:cs="Times New Roman"/>
          <w:sz w:val="28"/>
          <w:szCs w:val="28"/>
        </w:rPr>
        <w:t>1.4. Понятия и термины, используемые в настоящем Порядке, принимаются в значениях, определенных Бюджетным кодексом Российской Федерации.</w:t>
      </w:r>
    </w:p>
    <w:p w:rsidR="003C18C5" w:rsidRPr="00E7583C" w:rsidRDefault="003C18C5" w:rsidP="003C1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3C">
        <w:rPr>
          <w:rFonts w:ascii="Times New Roman" w:hAnsi="Times New Roman" w:cs="Times New Roman"/>
          <w:sz w:val="28"/>
          <w:szCs w:val="28"/>
        </w:rPr>
        <w:t> 2. Иные межбюджетные трансферты, предоставляемые из бюджета поселения</w:t>
      </w:r>
    </w:p>
    <w:p w:rsidR="003C18C5" w:rsidRPr="00E7583C" w:rsidRDefault="003C18C5" w:rsidP="003C1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3C">
        <w:rPr>
          <w:rFonts w:ascii="Times New Roman" w:hAnsi="Times New Roman" w:cs="Times New Roman"/>
          <w:sz w:val="28"/>
          <w:szCs w:val="28"/>
        </w:rPr>
        <w:t xml:space="preserve">2.1. Иные межбюджетные трансферты из бюджета поселения могут предоставляться бюджету муниципального района </w:t>
      </w:r>
      <w:proofErr w:type="spellStart"/>
      <w:r w:rsidRPr="00E7583C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E7583C">
        <w:rPr>
          <w:rFonts w:ascii="Times New Roman" w:hAnsi="Times New Roman" w:cs="Times New Roman"/>
          <w:sz w:val="28"/>
          <w:szCs w:val="28"/>
        </w:rPr>
        <w:t xml:space="preserve"> район (далее - Бюджет района).</w:t>
      </w:r>
    </w:p>
    <w:p w:rsidR="003C18C5" w:rsidRPr="00E7583C" w:rsidRDefault="003C18C5" w:rsidP="003C1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3C">
        <w:rPr>
          <w:rFonts w:ascii="Times New Roman" w:hAnsi="Times New Roman" w:cs="Times New Roman"/>
          <w:sz w:val="28"/>
          <w:szCs w:val="28"/>
        </w:rPr>
        <w:t>2.2. Иные межбюджетные трансферты могут предоставляться на осуществление органами местного самоуправления района части полномочий по вопросам местного значения, переданных органами местного самоуправления поселения на основании соглашения о передаче осуществления части полномочий по решению вопросов местного значения, а так же при плановом превышении доходов над расходами бюджета поселения.</w:t>
      </w:r>
    </w:p>
    <w:p w:rsidR="003C18C5" w:rsidRPr="00E7583C" w:rsidRDefault="003C18C5" w:rsidP="003C1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3C">
        <w:rPr>
          <w:rFonts w:ascii="Times New Roman" w:hAnsi="Times New Roman" w:cs="Times New Roman"/>
          <w:sz w:val="28"/>
          <w:szCs w:val="28"/>
        </w:rPr>
        <w:t>2.3. Иные межбюджетные трансферты предоставляются в целях финансового обеспечения расходных обязательств района, возникающих при выполнении переданных полномочий поселения по решению вопросов местного значения, а также  иных расходных обязательств района,  возникающих при исполнении бюджета района.</w:t>
      </w:r>
    </w:p>
    <w:p w:rsidR="003C18C5" w:rsidRPr="00E7583C" w:rsidRDefault="003C18C5" w:rsidP="003C1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3C">
        <w:rPr>
          <w:rFonts w:ascii="Times New Roman" w:hAnsi="Times New Roman" w:cs="Times New Roman"/>
          <w:sz w:val="28"/>
          <w:szCs w:val="28"/>
        </w:rPr>
        <w:t> 3. Порядок предоставления иных межбюджетных трансфертов из Бюджета поселения</w:t>
      </w:r>
    </w:p>
    <w:p w:rsidR="003C18C5" w:rsidRPr="00E7583C" w:rsidRDefault="003C18C5" w:rsidP="003C1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3C">
        <w:rPr>
          <w:rFonts w:ascii="Times New Roman" w:hAnsi="Times New Roman" w:cs="Times New Roman"/>
          <w:sz w:val="28"/>
          <w:szCs w:val="28"/>
        </w:rPr>
        <w:lastRenderedPageBreak/>
        <w:t xml:space="preserve"> 3.1. Предоставление Бюджету района иных межбюджетных трансфертов осуществляется в пределах </w:t>
      </w:r>
      <w:proofErr w:type="gramStart"/>
      <w:r w:rsidRPr="00E7583C">
        <w:rPr>
          <w:rFonts w:ascii="Times New Roman" w:hAnsi="Times New Roman" w:cs="Times New Roman"/>
          <w:sz w:val="28"/>
          <w:szCs w:val="28"/>
        </w:rPr>
        <w:t>средств Бюджета поселения, предусмотренных в решении о Бюджете поселения на очередной финансовый год и плановый период и утверждается</w:t>
      </w:r>
      <w:proofErr w:type="gramEnd"/>
      <w:r w:rsidRPr="00E7583C">
        <w:rPr>
          <w:rFonts w:ascii="Times New Roman" w:hAnsi="Times New Roman" w:cs="Times New Roman"/>
          <w:sz w:val="28"/>
          <w:szCs w:val="28"/>
        </w:rPr>
        <w:t xml:space="preserve"> в объеме доходов бюджета муниципального района.</w:t>
      </w:r>
    </w:p>
    <w:p w:rsidR="003C18C5" w:rsidRPr="00E7583C" w:rsidRDefault="003C18C5" w:rsidP="003C1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3C">
        <w:rPr>
          <w:rFonts w:ascii="Times New Roman" w:hAnsi="Times New Roman" w:cs="Times New Roman"/>
          <w:sz w:val="28"/>
          <w:szCs w:val="28"/>
        </w:rPr>
        <w:t>3.2. Объем иных межбюджетных трансфертов утверждается решением о Бюджете поселения на очередной финансовый год и плановый период.</w:t>
      </w:r>
    </w:p>
    <w:p w:rsidR="003C18C5" w:rsidRPr="00E7583C" w:rsidRDefault="003C18C5" w:rsidP="003C1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3C">
        <w:rPr>
          <w:rFonts w:ascii="Times New Roman" w:hAnsi="Times New Roman" w:cs="Times New Roman"/>
          <w:sz w:val="28"/>
          <w:szCs w:val="28"/>
        </w:rPr>
        <w:t>3.3. Средства иных межбюджетных трансфертов перечисляются на счета по исполнению Бюджета района, открытые органами Федерального казначейства.</w:t>
      </w:r>
    </w:p>
    <w:p w:rsidR="003C18C5" w:rsidRPr="00E7583C" w:rsidRDefault="003C18C5" w:rsidP="003C1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3C">
        <w:rPr>
          <w:rFonts w:ascii="Times New Roman" w:hAnsi="Times New Roman" w:cs="Times New Roman"/>
          <w:sz w:val="28"/>
          <w:szCs w:val="28"/>
        </w:rPr>
        <w:t xml:space="preserve">3.4. Иные межбюджетные трансферты перечисляются в Бюджет района в пределах средств, предусмотренных в Бюджете поселения. </w:t>
      </w:r>
    </w:p>
    <w:p w:rsidR="003C18C5" w:rsidRPr="00E7583C" w:rsidRDefault="003C18C5" w:rsidP="003C18C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C18C5" w:rsidRDefault="003C18C5" w:rsidP="003C18C5">
      <w:pPr>
        <w:ind w:firstLine="709"/>
      </w:pPr>
    </w:p>
    <w:p w:rsidR="00865673" w:rsidRDefault="00865673"/>
    <w:sectPr w:rsidR="00865673" w:rsidSect="003C18C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8C5"/>
    <w:rsid w:val="003C18C5"/>
    <w:rsid w:val="00865673"/>
    <w:rsid w:val="009D12B7"/>
    <w:rsid w:val="00D84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C18C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Верхний колонтитул Знак"/>
    <w:basedOn w:val="a0"/>
    <w:link w:val="a3"/>
    <w:rsid w:val="003C18C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3C1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18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1</cp:revision>
  <cp:lastPrinted>2017-12-25T03:55:00Z</cp:lastPrinted>
  <dcterms:created xsi:type="dcterms:W3CDTF">2017-12-25T03:42:00Z</dcterms:created>
  <dcterms:modified xsi:type="dcterms:W3CDTF">2017-12-25T04:00:00Z</dcterms:modified>
</cp:coreProperties>
</file>