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CB621B" w:rsidTr="00CB621B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621B" w:rsidRDefault="00CB621B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CB621B" w:rsidTr="00CB621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B621B" w:rsidRDefault="00CB621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CB621B" w:rsidRDefault="00CB621B" w:rsidP="00CB6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февраль 2016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621B" w:rsidRDefault="00CB621B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CB621B" w:rsidRDefault="00CB621B">
            <w:pPr>
              <w:widowControl w:val="0"/>
              <w:autoSpaceDE w:val="0"/>
              <w:autoSpaceDN w:val="0"/>
              <w:spacing w:line="276" w:lineRule="auto"/>
              <w:rPr>
                <w:sz w:val="20"/>
              </w:rPr>
            </w:pPr>
          </w:p>
          <w:p w:rsidR="00CB621B" w:rsidRDefault="00810B2F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№  38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B621B" w:rsidRDefault="00CB62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CB621B" w:rsidRDefault="00CB62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ПОСТАНОВЛЕНИЕ</w:t>
            </w:r>
          </w:p>
          <w:p w:rsidR="00CB621B" w:rsidRDefault="00CB621B" w:rsidP="00CB62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 февраля 2016 г.</w:t>
            </w:r>
          </w:p>
          <w:p w:rsidR="00CB621B" w:rsidRDefault="00CB621B" w:rsidP="00CB62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B621B" w:rsidRDefault="00CB621B" w:rsidP="00CB62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B621B" w:rsidRDefault="00CB621B" w:rsidP="00CB621B">
      <w:pPr>
        <w:jc w:val="center"/>
        <w:rPr>
          <w:sz w:val="28"/>
          <w:szCs w:val="28"/>
        </w:rPr>
      </w:pPr>
      <w:r w:rsidRPr="00CB621B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>в Административный регламент</w:t>
      </w:r>
    </w:p>
    <w:p w:rsidR="00865673" w:rsidRDefault="00CB621B" w:rsidP="00CB6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осуществлению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</w:t>
      </w:r>
      <w:r w:rsidRPr="00CB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B621B" w:rsidRDefault="00CB621B" w:rsidP="00CB62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19.08.2013 № 30</w:t>
      </w:r>
    </w:p>
    <w:p w:rsidR="00CB621B" w:rsidRDefault="00CB621B" w:rsidP="00CB621B">
      <w:pPr>
        <w:jc w:val="center"/>
        <w:rPr>
          <w:sz w:val="28"/>
          <w:szCs w:val="28"/>
        </w:rPr>
      </w:pPr>
    </w:p>
    <w:p w:rsidR="00CB621B" w:rsidRDefault="00CB621B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</w:t>
      </w:r>
      <w:r w:rsidRPr="00CB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федеральным законодательством</w:t>
      </w:r>
    </w:p>
    <w:p w:rsidR="00CB621B" w:rsidRDefault="00CB621B" w:rsidP="00CB621B">
      <w:pPr>
        <w:jc w:val="both"/>
        <w:rPr>
          <w:sz w:val="28"/>
          <w:szCs w:val="28"/>
        </w:rPr>
      </w:pPr>
    </w:p>
    <w:p w:rsidR="00CB621B" w:rsidRDefault="00CB621B" w:rsidP="00CB621B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CB621B" w:rsidRDefault="00CB621B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CB621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Административный регламент по осуществлению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</w:t>
      </w:r>
      <w:r w:rsidRPr="00CB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19.08.2013 № 30 следующие изменения:</w:t>
      </w:r>
    </w:p>
    <w:p w:rsidR="00CB621B" w:rsidRDefault="00CB621B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4801">
        <w:rPr>
          <w:sz w:val="28"/>
          <w:szCs w:val="28"/>
        </w:rPr>
        <w:t>-</w:t>
      </w:r>
      <w:r>
        <w:rPr>
          <w:sz w:val="28"/>
          <w:szCs w:val="28"/>
        </w:rPr>
        <w:t xml:space="preserve"> в п.4.2 слово «основанием</w:t>
      </w:r>
      <w:r w:rsidR="00A44801">
        <w:rPr>
          <w:sz w:val="28"/>
          <w:szCs w:val="28"/>
        </w:rPr>
        <w:t xml:space="preserve">» заменить словом «основаниями», слово «является» </w:t>
      </w:r>
      <w:proofErr w:type="gramStart"/>
      <w:r w:rsidR="00A44801">
        <w:rPr>
          <w:sz w:val="28"/>
          <w:szCs w:val="28"/>
        </w:rPr>
        <w:t>заменить на слово</w:t>
      </w:r>
      <w:proofErr w:type="gramEnd"/>
      <w:r w:rsidR="00A44801">
        <w:rPr>
          <w:sz w:val="28"/>
          <w:szCs w:val="28"/>
        </w:rPr>
        <w:t xml:space="preserve"> «являются»;</w:t>
      </w:r>
    </w:p>
    <w:p w:rsidR="00A44801" w:rsidRDefault="00A44801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статью 4.2 подпункт 4 изложить в следующей редакции:</w:t>
      </w:r>
    </w:p>
    <w:p w:rsidR="00A44801" w:rsidRDefault="00A44801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4)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r w:rsidR="00513B29">
        <w:rPr>
          <w:sz w:val="28"/>
          <w:szCs w:val="28"/>
        </w:rPr>
        <w:t xml:space="preserve"> кооператива, уставу товарищества собственников жилья, жилищного, жилищно-строительного или иного специализированного</w:t>
      </w:r>
      <w:proofErr w:type="gramEnd"/>
      <w:r w:rsidR="00513B29">
        <w:rPr>
          <w:sz w:val="28"/>
          <w:szCs w:val="28"/>
        </w:rPr>
        <w:t xml:space="preserve"> потребительского кооператива и порядку внесения изменений в устав такого товарищества или такого кооператива.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</w:t>
      </w:r>
      <w:r w:rsidR="00513B29">
        <w:rPr>
          <w:sz w:val="28"/>
          <w:szCs w:val="28"/>
        </w:rPr>
        <w:lastRenderedPageBreak/>
        <w:t>уп</w:t>
      </w:r>
      <w:r w:rsidR="00781AA0">
        <w:rPr>
          <w:sz w:val="28"/>
          <w:szCs w:val="28"/>
        </w:rPr>
        <w:t>равлению многоквартирным домом (д</w:t>
      </w:r>
      <w:r w:rsidR="00513B29">
        <w:rPr>
          <w:sz w:val="28"/>
          <w:szCs w:val="28"/>
        </w:rPr>
        <w:t>але</w:t>
      </w:r>
      <w:proofErr w:type="gramStart"/>
      <w:r w:rsidR="00513B29">
        <w:rPr>
          <w:sz w:val="28"/>
          <w:szCs w:val="28"/>
        </w:rPr>
        <w:t>е-</w:t>
      </w:r>
      <w:proofErr w:type="gramEnd"/>
      <w:r w:rsidR="00513B29">
        <w:rPr>
          <w:sz w:val="28"/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</w:t>
      </w:r>
      <w:proofErr w:type="gramStart"/>
      <w:r w:rsidR="00513B29">
        <w:rPr>
          <w:sz w:val="28"/>
          <w:szCs w:val="28"/>
        </w:rPr>
        <w:t>и (или) выполнения работ по содержанию и ремонту общего имущества в многоквартирном доме, решения о заключении с указанными в ч. 1 ст. 164 Жилищного кодекса РФ лицами договоров оказания услуг по содержанию и (или) выполнению работ по ремонту общего и</w:t>
      </w:r>
      <w:r w:rsidR="00A35A52">
        <w:rPr>
          <w:sz w:val="28"/>
          <w:szCs w:val="28"/>
        </w:rPr>
        <w:t>мущества в многоквартирном доме</w:t>
      </w:r>
      <w:r w:rsidR="00513B29">
        <w:rPr>
          <w:sz w:val="28"/>
          <w:szCs w:val="28"/>
        </w:rPr>
        <w:t>, порядку утверждения условий этих договоров и их заключения, порядку содержания общего имущества собственников помещений в многоквартирном доме</w:t>
      </w:r>
      <w:proofErr w:type="gramEnd"/>
      <w:r w:rsidR="00513B29">
        <w:rPr>
          <w:sz w:val="28"/>
          <w:szCs w:val="28"/>
        </w:rPr>
        <w:t xml:space="preserve"> </w:t>
      </w:r>
      <w:proofErr w:type="gramStart"/>
      <w:r w:rsidR="00513B29">
        <w:rPr>
          <w:sz w:val="28"/>
          <w:szCs w:val="28"/>
        </w:rPr>
        <w:t xml:space="preserve">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ч.2 ст. 162 </w:t>
      </w:r>
      <w:r w:rsidR="00A35A52">
        <w:rPr>
          <w:sz w:val="28"/>
          <w:szCs w:val="28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A35A52">
        <w:rPr>
          <w:sz w:val="28"/>
          <w:szCs w:val="28"/>
        </w:rPr>
        <w:t>наймодателями</w:t>
      </w:r>
      <w:proofErr w:type="spellEnd"/>
      <w:r w:rsidR="00A35A52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35A52">
        <w:rPr>
          <w:sz w:val="28"/>
          <w:szCs w:val="28"/>
        </w:rPr>
        <w:t>наймодателям</w:t>
      </w:r>
      <w:proofErr w:type="spellEnd"/>
      <w:r w:rsidR="00A35A52">
        <w:rPr>
          <w:sz w:val="28"/>
          <w:szCs w:val="28"/>
        </w:rPr>
        <w:t xml:space="preserve"> и нанимателям жилых помещений</w:t>
      </w:r>
      <w:proofErr w:type="gramEnd"/>
      <w:r w:rsidR="00A35A52">
        <w:rPr>
          <w:sz w:val="28"/>
          <w:szCs w:val="28"/>
        </w:rPr>
        <w:t xml:space="preserve"> в таких домах, к заключению и исполнению </w:t>
      </w:r>
      <w:proofErr w:type="gramStart"/>
      <w:r w:rsidR="00A35A52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A35A52">
        <w:rPr>
          <w:sz w:val="28"/>
          <w:szCs w:val="28"/>
        </w:rPr>
        <w:t xml:space="preserve"> и договоров найма жилых помещений.»;</w:t>
      </w:r>
    </w:p>
    <w:p w:rsidR="00A35A52" w:rsidRDefault="00A35A52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статью 4.2 Административного регламента дополнить следующим абзацем:</w:t>
      </w:r>
    </w:p>
    <w:p w:rsidR="00A35A52" w:rsidRDefault="00A35A52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«Информация о вышеуказанных нарушениях, размещенная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>
        <w:rPr>
          <w:sz w:val="28"/>
          <w:szCs w:val="28"/>
        </w:rPr>
        <w:t>.»</w:t>
      </w:r>
      <w:proofErr w:type="gramEnd"/>
    </w:p>
    <w:p w:rsidR="00A35A52" w:rsidRDefault="00A35A52" w:rsidP="00CB621B">
      <w:pPr>
        <w:jc w:val="both"/>
        <w:rPr>
          <w:sz w:val="28"/>
          <w:szCs w:val="28"/>
        </w:rPr>
      </w:pPr>
    </w:p>
    <w:p w:rsidR="00A35A52" w:rsidRDefault="00A35A52" w:rsidP="00CB621B">
      <w:pPr>
        <w:jc w:val="both"/>
        <w:rPr>
          <w:sz w:val="28"/>
          <w:szCs w:val="28"/>
        </w:rPr>
      </w:pPr>
    </w:p>
    <w:p w:rsidR="00A35A52" w:rsidRDefault="00A35A52" w:rsidP="00CB621B">
      <w:pPr>
        <w:jc w:val="both"/>
        <w:rPr>
          <w:sz w:val="28"/>
          <w:szCs w:val="28"/>
        </w:rPr>
      </w:pPr>
    </w:p>
    <w:p w:rsidR="00A35A52" w:rsidRDefault="00A35A52" w:rsidP="00CB621B">
      <w:pPr>
        <w:jc w:val="both"/>
        <w:rPr>
          <w:sz w:val="28"/>
          <w:szCs w:val="28"/>
        </w:rPr>
      </w:pPr>
    </w:p>
    <w:p w:rsidR="00A35A52" w:rsidRDefault="00A35A52" w:rsidP="00CB62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В.В. Ермолаев</w:t>
      </w:r>
    </w:p>
    <w:p w:rsidR="00CB621B" w:rsidRPr="00CB621B" w:rsidRDefault="00CB621B" w:rsidP="00CB621B">
      <w:pPr>
        <w:jc w:val="both"/>
        <w:rPr>
          <w:sz w:val="28"/>
          <w:szCs w:val="28"/>
        </w:rPr>
      </w:pPr>
    </w:p>
    <w:sectPr w:rsidR="00CB621B" w:rsidRPr="00CB621B" w:rsidSect="00C839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1B"/>
    <w:rsid w:val="00513B29"/>
    <w:rsid w:val="00781AA0"/>
    <w:rsid w:val="007E39A8"/>
    <w:rsid w:val="00810B2F"/>
    <w:rsid w:val="00865673"/>
    <w:rsid w:val="00A35A52"/>
    <w:rsid w:val="00A44801"/>
    <w:rsid w:val="00C333FC"/>
    <w:rsid w:val="00C83951"/>
    <w:rsid w:val="00CB621B"/>
    <w:rsid w:val="00CE4834"/>
    <w:rsid w:val="00DB5549"/>
    <w:rsid w:val="00E3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 Знак,Знак Знак1"/>
    <w:link w:val="a4"/>
    <w:locked/>
    <w:rsid w:val="00CB621B"/>
    <w:rPr>
      <w:sz w:val="24"/>
      <w:szCs w:val="24"/>
      <w:lang w:eastAsia="ru-RU"/>
    </w:rPr>
  </w:style>
  <w:style w:type="paragraph" w:styleId="a4">
    <w:name w:val="header"/>
    <w:aliases w:val="Верхний колонтитул Знак Знак,Знак6 Знак Знак,Знак Знак,Знак"/>
    <w:basedOn w:val="a"/>
    <w:link w:val="a3"/>
    <w:unhideWhenUsed/>
    <w:rsid w:val="00CB62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B62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2016-03-03T09:08:00Z</cp:lastPrinted>
  <dcterms:created xsi:type="dcterms:W3CDTF">2016-03-01T09:43:00Z</dcterms:created>
  <dcterms:modified xsi:type="dcterms:W3CDTF">2016-03-03T09:10:00Z</dcterms:modified>
</cp:coreProperties>
</file>