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DC" w:rsidRDefault="00B811DC"/>
    <w:p w:rsidR="006D13E2" w:rsidRDefault="006D13E2"/>
    <w:tbl>
      <w:tblPr>
        <w:tblpPr w:leftFromText="180" w:rightFromText="180" w:horzAnchor="margin" w:tblpXSpec="center" w:tblpY="-795"/>
        <w:tblW w:w="9735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09"/>
        <w:gridCol w:w="1363"/>
        <w:gridCol w:w="4063"/>
      </w:tblGrid>
      <w:tr w:rsidR="006D13E2" w:rsidTr="006D13E2">
        <w:trPr>
          <w:trHeight w:val="1976"/>
        </w:trPr>
        <w:tc>
          <w:tcPr>
            <w:tcW w:w="430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13E2" w:rsidRDefault="006D13E2">
            <w:pPr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b/>
                <w:caps/>
                <w:spacing w:val="26"/>
                <w:sz w:val="16"/>
                <w:szCs w:val="16"/>
              </w:rPr>
              <w:t>]ы</w:t>
            </w:r>
          </w:p>
          <w:p w:rsidR="006D13E2" w:rsidRDefault="006D13E2">
            <w:pPr>
              <w:rPr>
                <w:b/>
                <w:caps/>
                <w:spacing w:val="26"/>
                <w:sz w:val="16"/>
                <w:szCs w:val="16"/>
              </w:rPr>
            </w:pPr>
          </w:p>
          <w:p w:rsidR="006D13E2" w:rsidRDefault="006D13E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</w:p>
          <w:p w:rsidR="006D13E2" w:rsidRDefault="006D13E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b/>
                <w:spacing w:val="26"/>
                <w:sz w:val="16"/>
                <w:szCs w:val="16"/>
              </w:rPr>
              <w:t>Э</w:t>
            </w:r>
            <w:r>
              <w:rPr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6D13E2" w:rsidRDefault="006D13E2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РАЙОНЫнын</w:t>
            </w:r>
          </w:p>
          <w:p w:rsidR="006D13E2" w:rsidRDefault="006D13E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Енгалыш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6D13E2" w:rsidRDefault="006D13E2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b/>
                <w:spacing w:val="26"/>
                <w:sz w:val="16"/>
                <w:szCs w:val="16"/>
              </w:rPr>
              <w:t xml:space="preserve"> </w:t>
            </w:r>
          </w:p>
          <w:p w:rsidR="006D13E2" w:rsidRDefault="006D13E2">
            <w:pPr>
              <w:pStyle w:val="1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452156, </w:t>
            </w:r>
            <w:proofErr w:type="spellStart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Енгалыш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 w:val="0"/>
                <w:bCs/>
                <w:sz w:val="16"/>
                <w:szCs w:val="16"/>
              </w:rPr>
              <w:t>Манаева</w:t>
            </w:r>
            <w:proofErr w:type="spellEnd"/>
            <w:r>
              <w:rPr>
                <w:rFonts w:ascii="Times New Roman" w:eastAsiaTheme="minorEastAsia" w:hAnsi="Times New Roman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 w:val="0"/>
                <w:bCs/>
                <w:sz w:val="16"/>
                <w:szCs w:val="16"/>
              </w:rPr>
              <w:t>урам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, 13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D13E2" w:rsidRDefault="006D13E2">
            <w:pPr>
              <w:pStyle w:val="a3"/>
              <w:rPr>
                <w:sz w:val="16"/>
                <w:szCs w:val="16"/>
                <w:lang w:val="ru-RU"/>
              </w:rPr>
            </w:pPr>
          </w:p>
          <w:p w:rsidR="006D13E2" w:rsidRDefault="006D13E2">
            <w:pPr>
              <w:pStyle w:val="a3"/>
              <w:rPr>
                <w:sz w:val="16"/>
                <w:szCs w:val="16"/>
                <w:lang w:val="ru-RU"/>
              </w:rPr>
            </w:pPr>
          </w:p>
          <w:p w:rsidR="006D13E2" w:rsidRDefault="006D13E2">
            <w:pPr>
              <w:pStyle w:val="a3"/>
              <w:rPr>
                <w:sz w:val="16"/>
                <w:szCs w:val="16"/>
                <w:lang w:val="ru-RU"/>
              </w:rPr>
            </w:pPr>
          </w:p>
          <w:p w:rsidR="006D13E2" w:rsidRDefault="00DD3B70">
            <w:pPr>
              <w:pStyle w:val="a3"/>
              <w:rPr>
                <w:sz w:val="16"/>
                <w:szCs w:val="16"/>
              </w:rPr>
            </w:pPr>
            <w:r w:rsidRPr="00DD3B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65pt;margin-top:9pt;width:58.55pt;height:63.75pt;z-index:-251658752;visibility:visible;mso-wrap-edited:f">
                  <v:imagedata r:id="rId4" o:title=""/>
                </v:shape>
                <o:OLEObject Type="Embed" ProgID="Word.Picture.8" ShapeID="_x0000_s1026" DrawAspect="Content" ObjectID="_1396688458" r:id="rId5"/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13E2" w:rsidRDefault="006D13E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</w:p>
          <w:p w:rsidR="006D13E2" w:rsidRDefault="006D13E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</w:p>
          <w:p w:rsidR="006D13E2" w:rsidRDefault="006D13E2">
            <w:pPr>
              <w:jc w:val="center"/>
              <w:rPr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6D13E2" w:rsidRDefault="006D13E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 </w:t>
            </w:r>
          </w:p>
          <w:p w:rsidR="006D13E2" w:rsidRDefault="006D13E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</w:p>
          <w:p w:rsidR="006D13E2" w:rsidRDefault="006D13E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совет </w:t>
            </w:r>
          </w:p>
          <w:p w:rsidR="006D13E2" w:rsidRDefault="006D13E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СЕЛЬСКОГО ПОСЕЛЕНИЯ </w:t>
            </w:r>
          </w:p>
          <w:p w:rsidR="006D13E2" w:rsidRDefault="006D13E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 Енгалышевский сельсовет</w:t>
            </w:r>
          </w:p>
          <w:p w:rsidR="006D13E2" w:rsidRDefault="006D13E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D13E2" w:rsidRDefault="006D13E2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D13E2" w:rsidRDefault="006D13E2">
            <w:pPr>
              <w:jc w:val="center"/>
              <w:rPr>
                <w:caps/>
                <w:sz w:val="16"/>
                <w:szCs w:val="16"/>
              </w:rPr>
            </w:pPr>
          </w:p>
          <w:p w:rsidR="006D13E2" w:rsidRDefault="006D13E2">
            <w:pPr>
              <w:pStyle w:val="1"/>
              <w:jc w:val="left"/>
              <w:rPr>
                <w:rFonts w:ascii="Times New Roman" w:eastAsiaTheme="minorEastAsia" w:hAnsi="Times New Roman"/>
                <w:b w:val="0"/>
                <w:cap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452156, </w:t>
            </w:r>
            <w:proofErr w:type="spellStart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нгалышево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,  ул. </w:t>
            </w:r>
            <w:proofErr w:type="spellStart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Манаева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, 13</w:t>
            </w:r>
          </w:p>
        </w:tc>
      </w:tr>
    </w:tbl>
    <w:p w:rsidR="006D13E2" w:rsidRDefault="006D13E2" w:rsidP="006D13E2">
      <w:pPr>
        <w:pStyle w:val="a3"/>
        <w:rPr>
          <w:sz w:val="10"/>
          <w:szCs w:val="10"/>
          <w:lang w:val="ru-RU"/>
        </w:rPr>
      </w:pPr>
    </w:p>
    <w:p w:rsidR="006D13E2" w:rsidRDefault="006D13E2" w:rsidP="006D13E2">
      <w:pPr>
        <w:pStyle w:val="a3"/>
        <w:rPr>
          <w:sz w:val="10"/>
          <w:szCs w:val="10"/>
          <w:lang w:val="ru-RU"/>
        </w:rPr>
      </w:pPr>
    </w:p>
    <w:p w:rsidR="006D13E2" w:rsidRDefault="006D13E2" w:rsidP="006D13E2">
      <w:pPr>
        <w:pStyle w:val="a3"/>
        <w:rPr>
          <w:sz w:val="10"/>
          <w:szCs w:val="10"/>
          <w:lang w:val="ru-RU"/>
        </w:rPr>
      </w:pPr>
    </w:p>
    <w:tbl>
      <w:tblPr>
        <w:tblW w:w="9720" w:type="dxa"/>
        <w:tblLayout w:type="fixed"/>
        <w:tblLook w:val="04A0"/>
      </w:tblPr>
      <w:tblGrid>
        <w:gridCol w:w="4113"/>
        <w:gridCol w:w="1495"/>
        <w:gridCol w:w="4112"/>
      </w:tblGrid>
      <w:tr w:rsidR="006D13E2" w:rsidTr="006D13E2">
        <w:trPr>
          <w:trHeight w:val="1146"/>
        </w:trPr>
        <w:tc>
          <w:tcPr>
            <w:tcW w:w="4114" w:type="dxa"/>
          </w:tcPr>
          <w:p w:rsidR="006D13E2" w:rsidRPr="00B67B51" w:rsidRDefault="006D13E2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 w:rsidRPr="00B67B51">
              <w:rPr>
                <w:rFonts w:ascii="Arial New Bash" w:hAnsi="Arial New Bash"/>
                <w:b/>
                <w:caps/>
                <w:sz w:val="28"/>
                <w:szCs w:val="28"/>
              </w:rPr>
              <w:t>КАРАР</w:t>
            </w:r>
          </w:p>
          <w:p w:rsidR="006D13E2" w:rsidRPr="00B67B51" w:rsidRDefault="006D13E2">
            <w:pPr>
              <w:pStyle w:val="a3"/>
              <w:tabs>
                <w:tab w:val="left" w:pos="708"/>
              </w:tabs>
              <w:rPr>
                <w:rFonts w:ascii="Arial" w:hAnsi="Arial"/>
                <w:sz w:val="28"/>
                <w:szCs w:val="28"/>
                <w:lang w:val="ru-RU"/>
              </w:rPr>
            </w:pPr>
          </w:p>
          <w:p w:rsidR="006D13E2" w:rsidRPr="00B67B51" w:rsidRDefault="00B67B51">
            <w:pPr>
              <w:pStyle w:val="a3"/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  <w:lang w:val="ru-RU"/>
              </w:rPr>
            </w:pPr>
            <w:r w:rsidRPr="00B67B51">
              <w:rPr>
                <w:sz w:val="28"/>
                <w:szCs w:val="28"/>
                <w:lang w:val="ru-RU"/>
              </w:rPr>
              <w:t xml:space="preserve">20 апреля </w:t>
            </w:r>
            <w:r w:rsidR="006D13E2" w:rsidRPr="00B67B51">
              <w:rPr>
                <w:sz w:val="28"/>
                <w:szCs w:val="28"/>
                <w:lang w:val="ru-RU"/>
              </w:rPr>
              <w:t xml:space="preserve"> 2012 </w:t>
            </w:r>
            <w:proofErr w:type="spellStart"/>
            <w:r w:rsidR="006D13E2" w:rsidRPr="00B67B51">
              <w:rPr>
                <w:sz w:val="28"/>
                <w:szCs w:val="28"/>
                <w:lang w:val="ru-RU"/>
              </w:rPr>
              <w:t>й</w:t>
            </w:r>
            <w:proofErr w:type="spellEnd"/>
            <w:r w:rsidR="006D13E2" w:rsidRPr="00B67B51">
              <w:rPr>
                <w:sz w:val="28"/>
                <w:szCs w:val="28"/>
                <w:lang w:val="ru-RU"/>
              </w:rPr>
              <w:t xml:space="preserve">.                              </w:t>
            </w:r>
          </w:p>
        </w:tc>
        <w:tc>
          <w:tcPr>
            <w:tcW w:w="1496" w:type="dxa"/>
            <w:hideMark/>
          </w:tcPr>
          <w:p w:rsidR="006D13E2" w:rsidRPr="00B67B51" w:rsidRDefault="006D13E2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 w:rsidRPr="00B67B51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 w:rsidRPr="00B67B51">
              <w:rPr>
                <w:b/>
                <w:bCs/>
                <w:sz w:val="28"/>
                <w:szCs w:val="28"/>
              </w:rPr>
              <w:t xml:space="preserve">№ </w:t>
            </w:r>
            <w:r w:rsidR="00B67B51" w:rsidRPr="00B67B5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114" w:type="dxa"/>
          </w:tcPr>
          <w:p w:rsidR="006D13E2" w:rsidRPr="00B67B51" w:rsidRDefault="006D13E2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 w:rsidRPr="00B67B51">
              <w:rPr>
                <w:rFonts w:ascii="Arial New Bash" w:hAnsi="Arial New Bash"/>
                <w:b/>
                <w:caps/>
                <w:sz w:val="28"/>
                <w:szCs w:val="28"/>
              </w:rPr>
              <w:t>решение</w:t>
            </w:r>
          </w:p>
          <w:p w:rsidR="006D13E2" w:rsidRPr="00B67B51" w:rsidRDefault="006D13E2">
            <w:pPr>
              <w:pStyle w:val="a3"/>
              <w:tabs>
                <w:tab w:val="left" w:pos="708"/>
              </w:tabs>
              <w:rPr>
                <w:rFonts w:ascii="Arial" w:hAnsi="Arial"/>
                <w:sz w:val="28"/>
                <w:szCs w:val="28"/>
                <w:lang w:val="ru-RU"/>
              </w:rPr>
            </w:pPr>
          </w:p>
          <w:p w:rsidR="006D13E2" w:rsidRPr="00B67B51" w:rsidRDefault="006D13E2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67B51">
              <w:rPr>
                <w:sz w:val="28"/>
                <w:szCs w:val="28"/>
                <w:lang w:val="ru-RU"/>
              </w:rPr>
              <w:t xml:space="preserve">                </w:t>
            </w:r>
            <w:r w:rsidR="00B67B51" w:rsidRPr="00B67B51">
              <w:rPr>
                <w:sz w:val="28"/>
                <w:szCs w:val="28"/>
                <w:lang w:val="ru-RU"/>
              </w:rPr>
              <w:t>20 апреля</w:t>
            </w:r>
            <w:r w:rsidRPr="00B67B51">
              <w:rPr>
                <w:sz w:val="28"/>
                <w:szCs w:val="28"/>
                <w:lang w:val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67B51">
                <w:rPr>
                  <w:sz w:val="28"/>
                  <w:szCs w:val="28"/>
                  <w:lang w:val="ru-RU"/>
                </w:rPr>
                <w:t>2012 г</w:t>
              </w:r>
            </w:smartTag>
            <w:r w:rsidRPr="00B67B51">
              <w:rPr>
                <w:sz w:val="28"/>
                <w:szCs w:val="28"/>
                <w:lang w:val="ru-RU"/>
              </w:rPr>
              <w:t>.</w:t>
            </w:r>
          </w:p>
          <w:p w:rsidR="006D13E2" w:rsidRPr="00B67B51" w:rsidRDefault="006D13E2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6D13E2" w:rsidRPr="00B67B51" w:rsidRDefault="006D13E2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6D13E2" w:rsidRPr="00B67B51" w:rsidRDefault="006D13E2">
            <w:pPr>
              <w:pStyle w:val="a3"/>
              <w:tabs>
                <w:tab w:val="left" w:pos="708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D13E2" w:rsidRDefault="006D13E2" w:rsidP="00B67B51">
      <w:pPr>
        <w:pStyle w:val="2"/>
        <w:spacing w:after="0" w:line="240" w:lineRule="auto"/>
        <w:ind w:right="-21"/>
        <w:rPr>
          <w:b/>
          <w:sz w:val="16"/>
          <w:szCs w:val="16"/>
        </w:rPr>
      </w:pPr>
    </w:p>
    <w:p w:rsidR="006D13E2" w:rsidRDefault="006D13E2" w:rsidP="006D13E2">
      <w:pPr>
        <w:pStyle w:val="2"/>
        <w:spacing w:after="0" w:line="240" w:lineRule="auto"/>
        <w:ind w:right="-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</w:p>
    <w:p w:rsidR="006D13E2" w:rsidRDefault="006D13E2" w:rsidP="006D13E2">
      <w:pPr>
        <w:pStyle w:val="2"/>
        <w:spacing w:after="0" w:line="240" w:lineRule="auto"/>
        <w:ind w:right="-2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экспертизы нормативных правовых актов (проектов нормативных</w:t>
      </w:r>
      <w:proofErr w:type="gramEnd"/>
    </w:p>
    <w:p w:rsidR="006D13E2" w:rsidRDefault="006D13E2" w:rsidP="006D13E2">
      <w:pPr>
        <w:pStyle w:val="2"/>
        <w:spacing w:after="0" w:line="240" w:lineRule="auto"/>
        <w:ind w:right="-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правовых актов) Совета  сельского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6D13E2" w:rsidRDefault="006D13E2" w:rsidP="006D13E2">
      <w:pPr>
        <w:pStyle w:val="2"/>
        <w:spacing w:after="0" w:line="240" w:lineRule="auto"/>
        <w:ind w:right="-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6D13E2" w:rsidRDefault="006D13E2" w:rsidP="006D13E2">
      <w:pPr>
        <w:pStyle w:val="2"/>
        <w:spacing w:after="0" w:line="240" w:lineRule="auto"/>
        <w:ind w:left="539" w:right="539"/>
        <w:jc w:val="center"/>
        <w:rPr>
          <w:b/>
          <w:sz w:val="28"/>
          <w:szCs w:val="28"/>
        </w:rPr>
      </w:pPr>
    </w:p>
    <w:p w:rsidR="006D13E2" w:rsidRDefault="006D13E2" w:rsidP="006D13E2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прокурора от 05.04.2012 г. № 736, руководствуясь ст. 3 Федерального закона от 17.07.2009 г.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в целях приведения П</w:t>
      </w:r>
      <w:r w:rsidR="006D5A4E">
        <w:rPr>
          <w:sz w:val="28"/>
          <w:szCs w:val="28"/>
        </w:rPr>
        <w:t>оря</w:t>
      </w:r>
      <w:r>
        <w:rPr>
          <w:sz w:val="28"/>
          <w:szCs w:val="28"/>
        </w:rPr>
        <w:t xml:space="preserve">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(проектов нормативных правовых актов) Совета   сельского</w:t>
      </w:r>
      <w:r w:rsidR="006D5A4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действующему федеральному законодательству, регулирующему </w:t>
      </w:r>
      <w:r w:rsidR="006D5A4E">
        <w:rPr>
          <w:sz w:val="28"/>
          <w:szCs w:val="28"/>
        </w:rPr>
        <w:t>вопросы</w:t>
      </w:r>
      <w:r>
        <w:rPr>
          <w:sz w:val="28"/>
          <w:szCs w:val="28"/>
        </w:rPr>
        <w:t>, связанные</w:t>
      </w:r>
      <w:proofErr w:type="gramEnd"/>
      <w:r>
        <w:rPr>
          <w:sz w:val="28"/>
          <w:szCs w:val="28"/>
        </w:rPr>
        <w:t xml:space="preserve"> с </w:t>
      </w:r>
      <w:r w:rsidR="006D5A4E">
        <w:rPr>
          <w:sz w:val="28"/>
          <w:szCs w:val="28"/>
        </w:rPr>
        <w:t xml:space="preserve">проведением </w:t>
      </w:r>
      <w:proofErr w:type="spellStart"/>
      <w:r w:rsidR="006D5A4E">
        <w:rPr>
          <w:sz w:val="28"/>
          <w:szCs w:val="28"/>
        </w:rPr>
        <w:t>антикоррупционной</w:t>
      </w:r>
      <w:proofErr w:type="spellEnd"/>
      <w:r w:rsidR="006D5A4E">
        <w:rPr>
          <w:sz w:val="28"/>
          <w:szCs w:val="28"/>
        </w:rPr>
        <w:t xml:space="preserve"> экспертизы нормативных правовых актов (проектов нормативных правовых актов)</w:t>
      </w:r>
      <w:r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D13E2" w:rsidRDefault="006D13E2" w:rsidP="006D13E2">
      <w:pPr>
        <w:pStyle w:val="2"/>
        <w:spacing w:after="0" w:line="240" w:lineRule="auto"/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D13E2" w:rsidRDefault="006D13E2" w:rsidP="006D13E2">
      <w:pPr>
        <w:pStyle w:val="2"/>
        <w:spacing w:after="0" w:line="240" w:lineRule="auto"/>
        <w:ind w:right="539" w:firstLine="748"/>
        <w:jc w:val="both"/>
        <w:rPr>
          <w:b/>
        </w:rPr>
      </w:pPr>
    </w:p>
    <w:p w:rsidR="006D5A4E" w:rsidRDefault="006D13E2" w:rsidP="006D5A4E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в </w:t>
      </w:r>
      <w:r w:rsidR="006D5A4E">
        <w:rPr>
          <w:sz w:val="28"/>
          <w:szCs w:val="28"/>
        </w:rPr>
        <w:t xml:space="preserve">Порядок проведения </w:t>
      </w:r>
      <w:proofErr w:type="spellStart"/>
      <w:r w:rsidR="006D5A4E">
        <w:rPr>
          <w:sz w:val="28"/>
          <w:szCs w:val="28"/>
        </w:rPr>
        <w:t>антикоррупционной</w:t>
      </w:r>
      <w:proofErr w:type="spellEnd"/>
      <w:r w:rsidR="006D5A4E">
        <w:rPr>
          <w:sz w:val="28"/>
          <w:szCs w:val="28"/>
        </w:rPr>
        <w:t xml:space="preserve"> экспертизы нормативных правовых актов (проектов нормативных правовых актов) Совета   сельского поселения </w:t>
      </w:r>
      <w:proofErr w:type="spellStart"/>
      <w:r w:rsidR="006D5A4E">
        <w:rPr>
          <w:sz w:val="28"/>
          <w:szCs w:val="28"/>
        </w:rPr>
        <w:t>Енгалышевский</w:t>
      </w:r>
      <w:proofErr w:type="spellEnd"/>
      <w:r w:rsidR="006D5A4E">
        <w:rPr>
          <w:sz w:val="28"/>
          <w:szCs w:val="28"/>
        </w:rPr>
        <w:t xml:space="preserve"> сельсовет муниципального района </w:t>
      </w:r>
      <w:proofErr w:type="spellStart"/>
      <w:r w:rsidR="006D5A4E">
        <w:rPr>
          <w:sz w:val="28"/>
          <w:szCs w:val="28"/>
        </w:rPr>
        <w:t>Чишминский</w:t>
      </w:r>
      <w:proofErr w:type="spellEnd"/>
      <w:r w:rsidR="006D5A4E">
        <w:rPr>
          <w:sz w:val="28"/>
          <w:szCs w:val="28"/>
        </w:rPr>
        <w:t xml:space="preserve"> район Республики Башкортостан, утвержденный решением Совета сельского поселения </w:t>
      </w:r>
      <w:proofErr w:type="spellStart"/>
      <w:r w:rsidR="006D5A4E">
        <w:rPr>
          <w:sz w:val="28"/>
          <w:szCs w:val="28"/>
        </w:rPr>
        <w:t>Енгалышевский</w:t>
      </w:r>
      <w:proofErr w:type="spellEnd"/>
      <w:r w:rsidR="006D5A4E">
        <w:rPr>
          <w:sz w:val="28"/>
          <w:szCs w:val="28"/>
        </w:rPr>
        <w:t xml:space="preserve"> сельсовет муниципального района </w:t>
      </w:r>
      <w:proofErr w:type="spellStart"/>
      <w:r w:rsidR="006D5A4E">
        <w:rPr>
          <w:sz w:val="28"/>
          <w:szCs w:val="28"/>
        </w:rPr>
        <w:t>Чишминский</w:t>
      </w:r>
      <w:proofErr w:type="spellEnd"/>
      <w:r w:rsidR="006D5A4E">
        <w:rPr>
          <w:sz w:val="28"/>
          <w:szCs w:val="28"/>
        </w:rPr>
        <w:t xml:space="preserve"> район Республики Башкортостан от 08.08.2011 г. № 31, следующие дополнения:</w:t>
      </w:r>
    </w:p>
    <w:p w:rsidR="006D5A4E" w:rsidRDefault="006D5A4E" w:rsidP="006D5A4E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1) пункт 2.2. раздела 11 дополнить абзацем  следующего содержания:</w:t>
      </w:r>
      <w:r>
        <w:rPr>
          <w:sz w:val="28"/>
          <w:szCs w:val="28"/>
        </w:rPr>
        <w:br/>
        <w:t xml:space="preserve">«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также подлежат иные нормативные правовые акты, принятые Советом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6D13E2" w:rsidRDefault="006D5A4E" w:rsidP="006D5A4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6D13E2">
        <w:rPr>
          <w:sz w:val="28"/>
          <w:szCs w:val="28"/>
        </w:rPr>
        <w:t xml:space="preserve">. </w:t>
      </w:r>
      <w:proofErr w:type="gramStart"/>
      <w:r w:rsidR="006D13E2">
        <w:rPr>
          <w:sz w:val="28"/>
          <w:szCs w:val="28"/>
        </w:rPr>
        <w:t>Контроль за</w:t>
      </w:r>
      <w:proofErr w:type="gramEnd"/>
      <w:r w:rsidR="006D13E2">
        <w:rPr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(Андрееву Г.М.)</w:t>
      </w:r>
    </w:p>
    <w:p w:rsidR="006D13E2" w:rsidRDefault="006D13E2" w:rsidP="006D13E2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6D13E2" w:rsidRDefault="006D13E2" w:rsidP="006D13E2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6D13E2" w:rsidRDefault="006D13E2" w:rsidP="006D13E2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6D13E2" w:rsidRDefault="006D13E2" w:rsidP="006D13E2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6D13E2" w:rsidRDefault="006D13E2" w:rsidP="006D13E2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6D13E2" w:rsidRDefault="006D13E2" w:rsidP="006D13E2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</w:p>
    <w:p w:rsidR="00B67B51" w:rsidRDefault="00B67B51" w:rsidP="006D13E2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D13E2">
        <w:rPr>
          <w:sz w:val="28"/>
          <w:szCs w:val="28"/>
        </w:rPr>
        <w:t>ельсовет</w:t>
      </w:r>
      <w:r>
        <w:rPr>
          <w:sz w:val="28"/>
          <w:szCs w:val="28"/>
        </w:rPr>
        <w:t xml:space="preserve"> муниципального района</w:t>
      </w:r>
    </w:p>
    <w:p w:rsidR="00B67B51" w:rsidRDefault="00B67B51" w:rsidP="006D13E2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6D13E2" w:rsidRDefault="00B67B51" w:rsidP="006D13E2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6D13E2">
        <w:rPr>
          <w:sz w:val="28"/>
          <w:szCs w:val="28"/>
        </w:rPr>
        <w:t>:                                В.В. Ермолаев.</w:t>
      </w:r>
    </w:p>
    <w:p w:rsidR="006D13E2" w:rsidRDefault="006D13E2"/>
    <w:sectPr w:rsidR="006D13E2" w:rsidSect="00B8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13E2"/>
    <w:rsid w:val="002F62DC"/>
    <w:rsid w:val="00552C3F"/>
    <w:rsid w:val="006D13E2"/>
    <w:rsid w:val="006D5A4E"/>
    <w:rsid w:val="00B67B51"/>
    <w:rsid w:val="00B811DC"/>
    <w:rsid w:val="00DD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3E2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3E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6D13E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D13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unhideWhenUsed/>
    <w:rsid w:val="006D13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D13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2012-04-23T08:15:00Z</cp:lastPrinted>
  <dcterms:created xsi:type="dcterms:W3CDTF">2012-04-13T11:14:00Z</dcterms:created>
  <dcterms:modified xsi:type="dcterms:W3CDTF">2012-04-23T08:15:00Z</dcterms:modified>
</cp:coreProperties>
</file>