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jc w:val="center"/>
        <w:tblBorders>
          <w:bottom w:val="thickThinMediumGap" w:sz="24" w:space="0" w:color="auto"/>
        </w:tblBorders>
        <w:tblLayout w:type="fixed"/>
        <w:tblLook w:val="04A0"/>
      </w:tblPr>
      <w:tblGrid>
        <w:gridCol w:w="4417"/>
        <w:gridCol w:w="1362"/>
        <w:gridCol w:w="4061"/>
      </w:tblGrid>
      <w:tr w:rsidR="004E7BD5" w:rsidTr="007D68C0">
        <w:trPr>
          <w:trHeight w:val="1976"/>
          <w:jc w:val="center"/>
        </w:trPr>
        <w:tc>
          <w:tcPr>
            <w:tcW w:w="4416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                                                                     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Calibri" w:hAnsi="Calibri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МУНИЦИПАЛЬ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район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н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 xml:space="preserve"> Е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</w:t>
            </w:r>
            <w:r>
              <w:rPr>
                <w:b/>
                <w:sz w:val="16"/>
                <w:szCs w:val="16"/>
                <w:lang w:eastAsia="en-US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ауыл советы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16"/>
                <w:szCs w:val="16"/>
                <w:lang w:eastAsia="en-US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 xml:space="preserve"> 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  <w:lang w:eastAsia="en-US"/>
              </w:rPr>
              <w:t>е советы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  <w:lang w:eastAsia="en-US"/>
              </w:rPr>
              <w:t xml:space="preserve"> 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7BD5" w:rsidRDefault="004E7BD5" w:rsidP="007D68C0">
            <w:pPr>
              <w:spacing w:line="276" w:lineRule="auto"/>
              <w:rPr>
                <w:sz w:val="16"/>
                <w:szCs w:val="16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4E7BD5" w:rsidRDefault="004E7BD5" w:rsidP="007D68C0">
            <w:pPr>
              <w:pStyle w:val="a4"/>
              <w:tabs>
                <w:tab w:val="left" w:pos="708"/>
              </w:tabs>
              <w:spacing w:line="276" w:lineRule="auto"/>
              <w:rPr>
                <w:noProof/>
                <w:sz w:val="16"/>
                <w:szCs w:val="16"/>
                <w:lang w:val="ru-RU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  <w:lang w:val="ru-RU"/>
              </w:rPr>
              <w:drawing>
                <wp:inline distT="0" distB="0" distL="0" distR="0">
                  <wp:extent cx="714375" cy="942975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 сельсовет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Республики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4E7BD5" w:rsidRDefault="004E7BD5" w:rsidP="007D68C0">
            <w:pPr>
              <w:spacing w:line="276" w:lineRule="auto"/>
              <w:rPr>
                <w:sz w:val="16"/>
                <w:szCs w:val="16"/>
              </w:rPr>
            </w:pPr>
          </w:p>
        </w:tc>
      </w:tr>
    </w:tbl>
    <w:p w:rsidR="004E7BD5" w:rsidRDefault="004E7BD5" w:rsidP="004E7BD5">
      <w:pPr>
        <w:rPr>
          <w:b/>
          <w:sz w:val="28"/>
          <w:szCs w:val="28"/>
          <w:u w:val="single"/>
        </w:rPr>
      </w:pPr>
    </w:p>
    <w:tbl>
      <w:tblPr>
        <w:tblW w:w="9270" w:type="dxa"/>
        <w:tblLayout w:type="fixed"/>
        <w:tblLook w:val="04A0"/>
      </w:tblPr>
      <w:tblGrid>
        <w:gridCol w:w="3847"/>
        <w:gridCol w:w="2056"/>
        <w:gridCol w:w="3367"/>
      </w:tblGrid>
      <w:tr w:rsidR="004E7BD5" w:rsidTr="007D68C0">
        <w:trPr>
          <w:trHeight w:val="1377"/>
        </w:trPr>
        <w:tc>
          <w:tcPr>
            <w:tcW w:w="3848" w:type="dxa"/>
            <w:hideMark/>
          </w:tcPr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caps/>
                <w:sz w:val="28"/>
                <w:szCs w:val="28"/>
              </w:rPr>
            </w:pPr>
            <w:proofErr w:type="gramStart"/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>[арар</w:t>
            </w:r>
            <w:proofErr w:type="gramEnd"/>
          </w:p>
          <w:p w:rsidR="004E7BD5" w:rsidRDefault="004E7BD5" w:rsidP="004E7BD5">
            <w:pPr>
              <w:pStyle w:val="a4"/>
              <w:tabs>
                <w:tab w:val="left" w:pos="708"/>
              </w:tabs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rFonts w:ascii="Arial" w:hAnsi="Arial"/>
                <w:sz w:val="28"/>
                <w:szCs w:val="28"/>
                <w:lang w:val="ru-RU"/>
              </w:rPr>
              <w:t xml:space="preserve">             </w:t>
            </w:r>
            <w:r>
              <w:rPr>
                <w:sz w:val="28"/>
                <w:szCs w:val="28"/>
                <w:lang w:val="ru-RU"/>
              </w:rPr>
              <w:t xml:space="preserve">24 октябрь 2019 </w:t>
            </w:r>
            <w:proofErr w:type="spellStart"/>
            <w:r>
              <w:rPr>
                <w:sz w:val="28"/>
                <w:szCs w:val="28"/>
                <w:lang w:val="ru-RU"/>
              </w:rPr>
              <w:t>й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</w:tc>
        <w:tc>
          <w:tcPr>
            <w:tcW w:w="2057" w:type="dxa"/>
            <w:hideMark/>
          </w:tcPr>
          <w:p w:rsidR="004E7BD5" w:rsidRDefault="004E7BD5" w:rsidP="007D68C0">
            <w:pPr>
              <w:spacing w:line="276" w:lineRule="auto"/>
              <w:jc w:val="center"/>
              <w:rPr>
                <w:rFonts w:ascii="Arial New Bash" w:hAnsi="Arial New Bash"/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№ 18</w:t>
            </w:r>
          </w:p>
        </w:tc>
        <w:tc>
          <w:tcPr>
            <w:tcW w:w="3368" w:type="dxa"/>
          </w:tcPr>
          <w:p w:rsidR="004E7BD5" w:rsidRDefault="004E7BD5" w:rsidP="007D68C0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</w:t>
            </w:r>
            <w:r>
              <w:rPr>
                <w:b/>
                <w:caps/>
                <w:sz w:val="28"/>
                <w:szCs w:val="28"/>
              </w:rPr>
              <w:t>решение</w:t>
            </w:r>
          </w:p>
          <w:p w:rsidR="004E7BD5" w:rsidRDefault="004E7BD5" w:rsidP="007D68C0">
            <w:pPr>
              <w:spacing w:line="276" w:lineRule="auto"/>
              <w:rPr>
                <w:sz w:val="28"/>
                <w:szCs w:val="28"/>
              </w:rPr>
            </w:pPr>
            <w:r>
              <w:rPr>
                <w:caps/>
                <w:sz w:val="28"/>
                <w:szCs w:val="28"/>
              </w:rPr>
              <w:t xml:space="preserve">            24</w:t>
            </w:r>
            <w:r>
              <w:rPr>
                <w:sz w:val="28"/>
                <w:szCs w:val="28"/>
              </w:rPr>
              <w:t xml:space="preserve"> октября</w:t>
            </w:r>
            <w:r>
              <w:rPr>
                <w:cap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2019 г. </w:t>
            </w:r>
          </w:p>
          <w:p w:rsidR="004E7BD5" w:rsidRDefault="004E7BD5" w:rsidP="007D68C0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4E7BD5" w:rsidRDefault="004E7BD5" w:rsidP="004E7BD5">
      <w:pPr>
        <w:jc w:val="center"/>
        <w:rPr>
          <w:sz w:val="28"/>
          <w:szCs w:val="28"/>
        </w:rPr>
      </w:pPr>
    </w:p>
    <w:p w:rsidR="004E7BD5" w:rsidRDefault="004E7BD5" w:rsidP="004E7BD5">
      <w:pPr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от 01.11. 2017 г. № 35</w:t>
      </w:r>
    </w:p>
    <w:p w:rsidR="004E7BD5" w:rsidRDefault="004E7BD5" w:rsidP="004E7BD5">
      <w:pPr>
        <w:jc w:val="center"/>
        <w:rPr>
          <w:i/>
          <w:sz w:val="24"/>
          <w:szCs w:val="28"/>
        </w:rPr>
      </w:pPr>
      <w:r>
        <w:rPr>
          <w:sz w:val="28"/>
          <w:szCs w:val="28"/>
        </w:rPr>
        <w:t xml:space="preserve"> «Об установлении  налога на имущество физических лиц» на территории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Башкортостан»</w:t>
      </w:r>
      <w:r w:rsidR="00C9425B">
        <w:rPr>
          <w:sz w:val="28"/>
          <w:szCs w:val="28"/>
        </w:rPr>
        <w:t xml:space="preserve"> (в редакции Решения от 28 января 2019 № 3)</w:t>
      </w:r>
    </w:p>
    <w:p w:rsidR="004E7BD5" w:rsidRDefault="004E7BD5" w:rsidP="004E7BD5">
      <w:pPr>
        <w:jc w:val="center"/>
        <w:rPr>
          <w:sz w:val="28"/>
          <w:szCs w:val="28"/>
        </w:rPr>
      </w:pPr>
    </w:p>
    <w:p w:rsidR="004E7BD5" w:rsidRDefault="004E7BD5" w:rsidP="004E7BD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Налоговым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Законом Республики Башкортостан от 30 октября 2014 года № 142-з «Об установлении единой даты начала применения на территории Республики Башкортостан порядка определения налоговой базы по налогу на имущество физических лиц исходя из кадастровой стоимости объектов налогообложения», руководствуясь</w:t>
      </w:r>
      <w:proofErr w:type="gramEnd"/>
      <w:r>
        <w:rPr>
          <w:sz w:val="28"/>
          <w:szCs w:val="28"/>
        </w:rPr>
        <w:t xml:space="preserve"> статьей 36 Устава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Башкортостан, Совет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 </w:t>
      </w:r>
    </w:p>
    <w:p w:rsidR="004E7BD5" w:rsidRDefault="004E7BD5" w:rsidP="004E7B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4E7BD5" w:rsidRDefault="004E7BD5" w:rsidP="004E7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9425B" w:rsidRDefault="00C9425B" w:rsidP="00C9425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21071">
        <w:rPr>
          <w:sz w:val="28"/>
          <w:szCs w:val="28"/>
        </w:rPr>
        <w:t xml:space="preserve">1. </w:t>
      </w:r>
      <w:r>
        <w:rPr>
          <w:sz w:val="28"/>
          <w:szCs w:val="28"/>
        </w:rPr>
        <w:t xml:space="preserve">Исключить из пункта 2 Решения от 01ноября 2017 г. «Об установлении  налога на имущество физических лиц» на территории  сельского поселения </w:t>
      </w:r>
      <w:proofErr w:type="spellStart"/>
      <w:r>
        <w:rPr>
          <w:sz w:val="28"/>
          <w:szCs w:val="28"/>
        </w:rPr>
        <w:t>Енгалышевский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Чишминский</w:t>
      </w:r>
      <w:proofErr w:type="spellEnd"/>
      <w:r>
        <w:rPr>
          <w:sz w:val="28"/>
          <w:szCs w:val="28"/>
        </w:rPr>
        <w:t xml:space="preserve"> район Республики Башкортостан</w:t>
      </w:r>
      <w:r w:rsidRPr="00C9425B">
        <w:rPr>
          <w:sz w:val="28"/>
          <w:szCs w:val="28"/>
        </w:rPr>
        <w:t>» (в редакции Решения от 28 января 2019 года №3)</w:t>
      </w:r>
      <w:r>
        <w:rPr>
          <w:sz w:val="28"/>
          <w:szCs w:val="28"/>
        </w:rPr>
        <w:t xml:space="preserve"> подпункты 2 и 3 и  изложить в следующей редакции:</w:t>
      </w:r>
    </w:p>
    <w:p w:rsidR="004E7BD5" w:rsidRDefault="00C9425B" w:rsidP="00C9425B">
      <w:pPr>
        <w:pStyle w:val="ConsNormal"/>
        <w:widowControl/>
        <w:spacing w:before="120" w:line="240" w:lineRule="atLeast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  <w:r w:rsidR="004E7BD5">
        <w:rPr>
          <w:sz w:val="28"/>
          <w:szCs w:val="28"/>
        </w:rPr>
        <w:t>«</w:t>
      </w:r>
      <w:r w:rsidR="004E7BD5">
        <w:rPr>
          <w:rFonts w:ascii="Times New Roman" w:hAnsi="Times New Roman" w:cs="Times New Roman"/>
          <w:sz w:val="28"/>
          <w:szCs w:val="28"/>
        </w:rPr>
        <w:t>2. Установить налоговые ставки в процентах от кадастровой стоимости объектов налогообложения в размере 0,3 процента в отношении:</w:t>
      </w:r>
    </w:p>
    <w:p w:rsidR="004E7BD5" w:rsidRDefault="004E7BD5" w:rsidP="004E7BD5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жилых домов, частей жилых домов, квартир, частей квартир, комнат;</w:t>
      </w:r>
    </w:p>
    <w:p w:rsidR="004E7BD5" w:rsidRDefault="004E7BD5" w:rsidP="004E7BD5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объектов незавершенного строительства в случае, если проектируемым назначением таких объектов является жилой дом;</w:t>
      </w:r>
    </w:p>
    <w:p w:rsidR="004E7BD5" w:rsidRDefault="004E7BD5" w:rsidP="004E7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единых недвижимых комплексов, в состав которых входит хотя бы один жилой дом;</w:t>
      </w:r>
    </w:p>
    <w:p w:rsidR="004E7BD5" w:rsidRDefault="004E7BD5" w:rsidP="004E7B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 xml:space="preserve">, в том числе расположенных в объектах налогообложения, указанных в </w:t>
      </w:r>
      <w:hyperlink r:id="rId5" w:history="1">
        <w:r>
          <w:rPr>
            <w:rStyle w:val="a3"/>
            <w:color w:val="auto"/>
            <w:sz w:val="28"/>
            <w:szCs w:val="28"/>
            <w:u w:val="none"/>
          </w:rPr>
          <w:t>подпункте 2</w:t>
        </w:r>
      </w:hyperlink>
      <w:r>
        <w:rPr>
          <w:sz w:val="28"/>
          <w:szCs w:val="28"/>
        </w:rPr>
        <w:t xml:space="preserve"> пункта 2 статьи 406 Налогового кодекса Российской Федерации;</w:t>
      </w:r>
    </w:p>
    <w:p w:rsidR="004E7BD5" w:rsidRDefault="004E7BD5" w:rsidP="00C9425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</w:t>
      </w:r>
      <w:proofErr w:type="gramStart"/>
      <w:r>
        <w:rPr>
          <w:sz w:val="28"/>
          <w:szCs w:val="28"/>
        </w:rPr>
        <w:t>.»</w:t>
      </w:r>
      <w:r>
        <w:rPr>
          <w:sz w:val="28"/>
          <w:szCs w:val="28"/>
        </w:rPr>
        <w:tab/>
      </w:r>
      <w:proofErr w:type="gramEnd"/>
    </w:p>
    <w:p w:rsidR="004E7BD5" w:rsidRDefault="00C9425B" w:rsidP="00C9425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E7BD5">
        <w:rPr>
          <w:sz w:val="28"/>
          <w:szCs w:val="28"/>
        </w:rPr>
        <w:t xml:space="preserve">. </w:t>
      </w:r>
      <w:r w:rsidR="00E723FB">
        <w:rPr>
          <w:sz w:val="28"/>
          <w:szCs w:val="28"/>
        </w:rPr>
        <w:t>Пункт 1 настоящего решения</w:t>
      </w:r>
      <w:r w:rsidR="004E7BD5">
        <w:rPr>
          <w:sz w:val="28"/>
          <w:szCs w:val="28"/>
        </w:rPr>
        <w:t xml:space="preserve"> распространяется на правоотношения, возникшие с 1 января 2017 года.</w:t>
      </w:r>
    </w:p>
    <w:p w:rsidR="004E7BD5" w:rsidRDefault="00C9425B" w:rsidP="004E7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E7BD5">
        <w:rPr>
          <w:sz w:val="28"/>
          <w:szCs w:val="28"/>
        </w:rPr>
        <w:t xml:space="preserve">. Обнародовать настоящее решение на информационном стенде в администрации сельского поселения </w:t>
      </w:r>
      <w:proofErr w:type="spellStart"/>
      <w:r w:rsidR="004E7BD5">
        <w:rPr>
          <w:sz w:val="28"/>
          <w:szCs w:val="28"/>
        </w:rPr>
        <w:t>Енгалышевский</w:t>
      </w:r>
      <w:proofErr w:type="spellEnd"/>
      <w:r w:rsidR="004E7BD5">
        <w:rPr>
          <w:sz w:val="28"/>
          <w:szCs w:val="28"/>
        </w:rPr>
        <w:t xml:space="preserve"> сельсовет муниципального района </w:t>
      </w:r>
      <w:proofErr w:type="spellStart"/>
      <w:r w:rsidR="004E7BD5">
        <w:rPr>
          <w:sz w:val="28"/>
          <w:szCs w:val="28"/>
        </w:rPr>
        <w:t>Чишминский</w:t>
      </w:r>
      <w:proofErr w:type="spellEnd"/>
      <w:r w:rsidR="004E7BD5">
        <w:rPr>
          <w:sz w:val="28"/>
          <w:szCs w:val="28"/>
        </w:rPr>
        <w:t xml:space="preserve">  район Республики Башкортостан по адресу: Республики Башкортостан, </w:t>
      </w:r>
      <w:proofErr w:type="spellStart"/>
      <w:r w:rsidR="004E7BD5">
        <w:rPr>
          <w:sz w:val="28"/>
          <w:szCs w:val="28"/>
        </w:rPr>
        <w:t>Чишминский</w:t>
      </w:r>
      <w:proofErr w:type="spellEnd"/>
      <w:r w:rsidR="004E7BD5">
        <w:rPr>
          <w:sz w:val="28"/>
          <w:szCs w:val="28"/>
        </w:rPr>
        <w:t xml:space="preserve">  район, с. </w:t>
      </w:r>
      <w:proofErr w:type="spellStart"/>
      <w:r w:rsidR="004E7BD5">
        <w:rPr>
          <w:sz w:val="28"/>
          <w:szCs w:val="28"/>
        </w:rPr>
        <w:t>Енгалышево</w:t>
      </w:r>
      <w:proofErr w:type="spellEnd"/>
      <w:r w:rsidR="004E7BD5">
        <w:rPr>
          <w:sz w:val="28"/>
          <w:szCs w:val="28"/>
        </w:rPr>
        <w:t xml:space="preserve">, ул. </w:t>
      </w:r>
      <w:proofErr w:type="spellStart"/>
      <w:r w:rsidR="004E7BD5">
        <w:rPr>
          <w:sz w:val="28"/>
          <w:szCs w:val="28"/>
        </w:rPr>
        <w:t>Манаева</w:t>
      </w:r>
      <w:proofErr w:type="spellEnd"/>
      <w:r w:rsidR="004E7BD5">
        <w:rPr>
          <w:sz w:val="28"/>
          <w:szCs w:val="28"/>
        </w:rPr>
        <w:t xml:space="preserve">, 13  и в официальном сайте </w:t>
      </w:r>
      <w:r w:rsidR="004E7BD5" w:rsidRPr="004E7BD5">
        <w:rPr>
          <w:sz w:val="28"/>
          <w:szCs w:val="28"/>
        </w:rPr>
        <w:t>http://engalys.ru/</w:t>
      </w:r>
      <w:r w:rsidR="004E7BD5">
        <w:rPr>
          <w:sz w:val="28"/>
          <w:szCs w:val="28"/>
        </w:rPr>
        <w:t xml:space="preserve">  до 1ноября 2019 года.</w:t>
      </w:r>
    </w:p>
    <w:p w:rsidR="004E7BD5" w:rsidRDefault="004E7BD5" w:rsidP="004E7BD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4E7BD5" w:rsidRDefault="004E7BD5" w:rsidP="004E7BD5">
      <w:pPr>
        <w:rPr>
          <w:sz w:val="28"/>
          <w:szCs w:val="28"/>
        </w:rPr>
      </w:pPr>
    </w:p>
    <w:p w:rsidR="004E7BD5" w:rsidRDefault="004E7BD5" w:rsidP="004E7BD5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5495"/>
        <w:gridCol w:w="4075"/>
      </w:tblGrid>
      <w:tr w:rsidR="004E7BD5" w:rsidRPr="004E7BD5" w:rsidTr="004E7BD5">
        <w:trPr>
          <w:trHeight w:val="472"/>
        </w:trPr>
        <w:tc>
          <w:tcPr>
            <w:tcW w:w="5495" w:type="dxa"/>
            <w:hideMark/>
          </w:tcPr>
          <w:p w:rsidR="004E7BD5" w:rsidRDefault="004E7BD5">
            <w:pPr>
              <w:autoSpaceDE w:val="0"/>
              <w:autoSpaceDN w:val="0"/>
              <w:adjustRightInd w:val="0"/>
              <w:jc w:val="both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сельского поселения </w:t>
            </w:r>
          </w:p>
        </w:tc>
        <w:tc>
          <w:tcPr>
            <w:tcW w:w="4075" w:type="dxa"/>
          </w:tcPr>
          <w:p w:rsidR="004E7BD5" w:rsidRPr="004E7BD5" w:rsidRDefault="004E7BD5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E7BD5">
              <w:rPr>
                <w:sz w:val="28"/>
                <w:szCs w:val="28"/>
              </w:rPr>
              <w:t xml:space="preserve">                              В.В. Ермолаев</w:t>
            </w:r>
          </w:p>
          <w:p w:rsidR="004E7BD5" w:rsidRPr="004E7BD5" w:rsidRDefault="004E7BD5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4E7BD5" w:rsidRDefault="004E7BD5" w:rsidP="004E7BD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64893" w:rsidRDefault="00064893"/>
    <w:sectPr w:rsidR="00064893" w:rsidSect="004E7BD5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7BD5"/>
    <w:rsid w:val="00064893"/>
    <w:rsid w:val="003B46CB"/>
    <w:rsid w:val="004E7BD5"/>
    <w:rsid w:val="00C9425B"/>
    <w:rsid w:val="00E72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BD5"/>
    <w:pPr>
      <w:snapToGrid w:val="0"/>
      <w:spacing w:after="0" w:line="240" w:lineRule="auto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4E7BD5"/>
    <w:rPr>
      <w:color w:val="0000FF"/>
      <w:u w:val="single"/>
    </w:rPr>
  </w:style>
  <w:style w:type="paragraph" w:customStyle="1" w:styleId="ConsTitle">
    <w:name w:val="ConsTitle"/>
    <w:rsid w:val="004E7BD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Normal">
    <w:name w:val="ConsNormal"/>
    <w:rsid w:val="004E7BD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40"/>
      <w:szCs w:val="40"/>
      <w:lang w:eastAsia="ru-RU"/>
    </w:rPr>
  </w:style>
  <w:style w:type="paragraph" w:styleId="a4">
    <w:name w:val="header"/>
    <w:basedOn w:val="a"/>
    <w:link w:val="a5"/>
    <w:unhideWhenUsed/>
    <w:rsid w:val="004E7BD5"/>
    <w:pPr>
      <w:tabs>
        <w:tab w:val="center" w:pos="4153"/>
        <w:tab w:val="right" w:pos="8306"/>
      </w:tabs>
      <w:snapToGrid/>
    </w:pPr>
    <w:rPr>
      <w:sz w:val="20"/>
      <w:lang w:val="en-US"/>
    </w:rPr>
  </w:style>
  <w:style w:type="character" w:customStyle="1" w:styleId="a5">
    <w:name w:val="Верхний колонтитул Знак"/>
    <w:basedOn w:val="a0"/>
    <w:link w:val="a4"/>
    <w:rsid w:val="004E7BD5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6">
    <w:name w:val="Balloon Text"/>
    <w:basedOn w:val="a"/>
    <w:link w:val="a7"/>
    <w:uiPriority w:val="99"/>
    <w:semiHidden/>
    <w:unhideWhenUsed/>
    <w:rsid w:val="004E7BD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7BD5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caption"/>
    <w:basedOn w:val="a"/>
    <w:next w:val="a"/>
    <w:qFormat/>
    <w:rsid w:val="00C9425B"/>
    <w:pPr>
      <w:snapToGrid/>
      <w:spacing w:before="120" w:after="240"/>
      <w:jc w:val="center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44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EA9D7622C7A03B5352784ACD6AB1F215F47B049EBD3F543F04B1EEF020E213B2E0C9DD96C069AFCDF5BEF61196004C46D1F41AADFDF38qFs2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3</cp:revision>
  <cp:lastPrinted>2019-11-15T05:12:00Z</cp:lastPrinted>
  <dcterms:created xsi:type="dcterms:W3CDTF">2019-11-15T03:23:00Z</dcterms:created>
  <dcterms:modified xsi:type="dcterms:W3CDTF">2019-11-15T05:15:00Z</dcterms:modified>
</cp:coreProperties>
</file>