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307451" w:rsidTr="00AB38D5">
        <w:trPr>
          <w:trHeight w:val="1976"/>
        </w:trPr>
        <w:tc>
          <w:tcPr>
            <w:tcW w:w="4309" w:type="dxa"/>
            <w:tcBorders>
              <w:top w:val="nil"/>
              <w:left w:val="nil"/>
              <w:bottom w:val="thickThinMediumGap" w:sz="24" w:space="0" w:color="auto"/>
              <w:right w:val="nil"/>
            </w:tcBorders>
            <w:vAlign w:val="center"/>
          </w:tcPr>
          <w:p w:rsidR="00307451" w:rsidRDefault="00307451" w:rsidP="00AB38D5">
            <w:pPr>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307451" w:rsidRDefault="00307451" w:rsidP="00AB38D5">
            <w:pPr>
              <w:jc w:val="center"/>
              <w:rPr>
                <w:rFonts w:ascii="Arial New Bash" w:hAnsi="Arial New Bash"/>
                <w:b/>
                <w:caps/>
                <w:spacing w:val="26"/>
                <w:sz w:val="16"/>
                <w:szCs w:val="16"/>
              </w:rPr>
            </w:pPr>
          </w:p>
          <w:p w:rsidR="00307451" w:rsidRDefault="00307451" w:rsidP="00AB38D5">
            <w:pPr>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307451" w:rsidRDefault="00307451" w:rsidP="00AB38D5">
            <w:pPr>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307451" w:rsidRDefault="00307451" w:rsidP="00AB38D5">
            <w:pPr>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307451" w:rsidRDefault="00307451" w:rsidP="00AB38D5">
            <w:pPr>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307451" w:rsidRDefault="00307451" w:rsidP="00AB38D5">
            <w:pPr>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307451" w:rsidRDefault="00307451" w:rsidP="00AB38D5">
            <w:pPr>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307451" w:rsidRDefault="00307451" w:rsidP="00AB38D5">
            <w:pPr>
              <w:pStyle w:val="a5"/>
              <w:spacing w:line="276" w:lineRule="auto"/>
              <w:rPr>
                <w:noProof/>
                <w:sz w:val="16"/>
                <w:szCs w:val="16"/>
              </w:rPr>
            </w:pPr>
            <w:r>
              <w:rPr>
                <w:rFonts w:ascii="PragmaticAsian" w:hAnsi="PragmaticAsian"/>
                <w:noProof/>
                <w:sz w:val="16"/>
                <w:szCs w:val="16"/>
                <w:lang w:val="ru-RU"/>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307451" w:rsidRDefault="00307451" w:rsidP="00AB38D5">
            <w:pPr>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307451" w:rsidRDefault="00307451" w:rsidP="00AB38D5">
            <w:pPr>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307451" w:rsidRDefault="00307451" w:rsidP="00AB38D5">
            <w:pPr>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307451" w:rsidRDefault="00307451" w:rsidP="00AB38D5">
            <w:pPr>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307451" w:rsidRDefault="00307451" w:rsidP="00AB38D5">
            <w:pPr>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307451" w:rsidRDefault="00307451" w:rsidP="00AB38D5">
            <w:pPr>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307451" w:rsidRDefault="00307451" w:rsidP="00AB38D5">
            <w:pPr>
              <w:jc w:val="center"/>
              <w:rPr>
                <w:rFonts w:ascii="Arial New Bash" w:hAnsi="Arial New Bash"/>
                <w:b/>
                <w:caps/>
                <w:spacing w:val="26"/>
                <w:sz w:val="16"/>
                <w:szCs w:val="16"/>
              </w:rPr>
            </w:pPr>
          </w:p>
          <w:p w:rsidR="00307451" w:rsidRDefault="00307451" w:rsidP="00AB38D5">
            <w:pPr>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307451" w:rsidRDefault="00307451" w:rsidP="00AB38D5">
            <w:pPr>
              <w:jc w:val="center"/>
              <w:rPr>
                <w:sz w:val="16"/>
                <w:szCs w:val="16"/>
              </w:rPr>
            </w:pPr>
            <w:r>
              <w:rPr>
                <w:sz w:val="16"/>
                <w:szCs w:val="16"/>
              </w:rPr>
              <w:t>тел.: 2-84-41, 2-84-42</w:t>
            </w:r>
          </w:p>
        </w:tc>
      </w:tr>
    </w:tbl>
    <w:p w:rsidR="00307451" w:rsidRDefault="00307451" w:rsidP="00307451">
      <w:pPr>
        <w:pStyle w:val="6"/>
        <w:jc w:val="center"/>
        <w:rPr>
          <w:rFonts w:ascii="Times New Roman" w:hAnsi="Times New Roman" w:cs="Times New Roman"/>
          <w:sz w:val="28"/>
          <w:szCs w:val="28"/>
        </w:rPr>
      </w:pPr>
      <w:r>
        <w:rPr>
          <w:rFonts w:ascii="Times New Roman" w:hAnsi="Times New Roman" w:cs="Times New Roman"/>
          <w:sz w:val="28"/>
          <w:szCs w:val="28"/>
        </w:rPr>
        <w:t xml:space="preserve">     К</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РАР                               №  17          ПОСТАНОВЛЕНИЕ</w:t>
      </w:r>
    </w:p>
    <w:p w:rsidR="00307451" w:rsidRDefault="00307451" w:rsidP="00307451">
      <w:pPr>
        <w:pStyle w:val="a5"/>
        <w:rPr>
          <w:lang w:val="ru-RU"/>
        </w:rPr>
      </w:pPr>
      <w:r>
        <w:rPr>
          <w:sz w:val="28"/>
          <w:szCs w:val="28"/>
          <w:lang w:val="ru-RU"/>
        </w:rPr>
        <w:t xml:space="preserve">            29 марта 2021 </w:t>
      </w:r>
      <w:proofErr w:type="spellStart"/>
      <w:r>
        <w:rPr>
          <w:sz w:val="28"/>
          <w:szCs w:val="28"/>
          <w:lang w:val="ru-RU"/>
        </w:rPr>
        <w:t>й</w:t>
      </w:r>
      <w:proofErr w:type="spellEnd"/>
      <w:r>
        <w:rPr>
          <w:sz w:val="28"/>
          <w:szCs w:val="28"/>
          <w:lang w:val="ru-RU"/>
        </w:rPr>
        <w:t xml:space="preserve">.                                                   29 марта 2021 г.  </w:t>
      </w:r>
    </w:p>
    <w:p w:rsidR="00307451" w:rsidRDefault="00307451" w:rsidP="00307451">
      <w:pPr>
        <w:autoSpaceDE w:val="0"/>
        <w:autoSpaceDN w:val="0"/>
        <w:adjustRightInd w:val="0"/>
        <w:ind w:firstLine="540"/>
        <w:jc w:val="center"/>
        <w:rPr>
          <w:b/>
          <w:bCs/>
          <w:caps/>
          <w:spacing w:val="26"/>
          <w:sz w:val="18"/>
          <w:szCs w:val="18"/>
        </w:rPr>
      </w:pPr>
    </w:p>
    <w:p w:rsidR="00307451" w:rsidRDefault="00307451" w:rsidP="00307451">
      <w:pPr>
        <w:autoSpaceDE w:val="0"/>
        <w:autoSpaceDN w:val="0"/>
        <w:adjustRightInd w:val="0"/>
        <w:ind w:firstLine="540"/>
        <w:jc w:val="center"/>
        <w:rPr>
          <w:b/>
          <w:bCs/>
          <w:caps/>
          <w:spacing w:val="26"/>
          <w:sz w:val="18"/>
          <w:szCs w:val="18"/>
        </w:rPr>
      </w:pPr>
    </w:p>
    <w:p w:rsidR="00307451" w:rsidRPr="00307451" w:rsidRDefault="00307451" w:rsidP="00307451">
      <w:pPr>
        <w:autoSpaceDE w:val="0"/>
        <w:autoSpaceDN w:val="0"/>
        <w:adjustRightInd w:val="0"/>
        <w:ind w:firstLine="540"/>
        <w:jc w:val="center"/>
        <w:rPr>
          <w:b/>
          <w:sz w:val="28"/>
          <w:szCs w:val="28"/>
        </w:rPr>
      </w:pPr>
      <w:r w:rsidRPr="00307451">
        <w:rPr>
          <w:b/>
          <w:sz w:val="28"/>
          <w:szCs w:val="28"/>
        </w:rPr>
        <w:t>О внесении изменений в Перечень главных администраторов</w:t>
      </w:r>
    </w:p>
    <w:p w:rsidR="00307451" w:rsidRDefault="00307451" w:rsidP="00307451">
      <w:pPr>
        <w:autoSpaceDE w:val="0"/>
        <w:autoSpaceDN w:val="0"/>
        <w:adjustRightInd w:val="0"/>
        <w:ind w:firstLine="540"/>
        <w:jc w:val="center"/>
        <w:rPr>
          <w:b/>
          <w:sz w:val="28"/>
          <w:szCs w:val="28"/>
        </w:rPr>
      </w:pPr>
      <w:r w:rsidRPr="00307451">
        <w:rPr>
          <w:b/>
          <w:sz w:val="28"/>
          <w:szCs w:val="28"/>
        </w:rPr>
        <w:t xml:space="preserve"> доходов бюджета сельского Енгалышевский</w:t>
      </w:r>
      <w:r>
        <w:rPr>
          <w:b/>
          <w:sz w:val="28"/>
          <w:szCs w:val="28"/>
        </w:rPr>
        <w:t xml:space="preserve"> сельсовет </w:t>
      </w:r>
      <w:r w:rsidRPr="00307451">
        <w:rPr>
          <w:b/>
          <w:sz w:val="28"/>
          <w:szCs w:val="28"/>
        </w:rPr>
        <w:t xml:space="preserve">муниципального района  Чишминский район  Республики </w:t>
      </w:r>
    </w:p>
    <w:p w:rsidR="00307451" w:rsidRPr="00307451" w:rsidRDefault="00307451" w:rsidP="00307451">
      <w:pPr>
        <w:autoSpaceDE w:val="0"/>
        <w:autoSpaceDN w:val="0"/>
        <w:adjustRightInd w:val="0"/>
        <w:ind w:firstLine="540"/>
        <w:jc w:val="center"/>
        <w:rPr>
          <w:b/>
          <w:sz w:val="28"/>
          <w:szCs w:val="28"/>
        </w:rPr>
      </w:pPr>
      <w:r w:rsidRPr="00307451">
        <w:rPr>
          <w:b/>
          <w:sz w:val="28"/>
          <w:szCs w:val="28"/>
        </w:rPr>
        <w:t xml:space="preserve">Башкортостан, а также состава закрепляемых за ними кодов классификации доходов бюджета </w:t>
      </w:r>
    </w:p>
    <w:p w:rsidR="00307451" w:rsidRPr="00307451" w:rsidRDefault="00307451" w:rsidP="00307451">
      <w:pPr>
        <w:autoSpaceDE w:val="0"/>
        <w:autoSpaceDN w:val="0"/>
        <w:adjustRightInd w:val="0"/>
        <w:jc w:val="both"/>
        <w:rPr>
          <w:sz w:val="28"/>
          <w:szCs w:val="28"/>
        </w:rPr>
      </w:pPr>
    </w:p>
    <w:p w:rsidR="00307451" w:rsidRPr="00307451" w:rsidRDefault="00307451" w:rsidP="00307451">
      <w:pPr>
        <w:autoSpaceDE w:val="0"/>
        <w:autoSpaceDN w:val="0"/>
        <w:adjustRightInd w:val="0"/>
        <w:ind w:firstLine="708"/>
        <w:jc w:val="both"/>
        <w:outlineLvl w:val="1"/>
        <w:rPr>
          <w:sz w:val="28"/>
          <w:szCs w:val="28"/>
        </w:rPr>
      </w:pPr>
      <w:r w:rsidRPr="00307451">
        <w:rPr>
          <w:sz w:val="28"/>
          <w:szCs w:val="28"/>
        </w:rPr>
        <w:t>В соответствии со статьей 20 Бюджетного кодекса Российской Федерации, Администрация сельского поселения Енгалышевский сельсовет  муниципального района Чишминский район Республики Башкортостан</w:t>
      </w:r>
    </w:p>
    <w:p w:rsidR="00307451" w:rsidRPr="00307451" w:rsidRDefault="00307451" w:rsidP="00307451">
      <w:pPr>
        <w:autoSpaceDE w:val="0"/>
        <w:autoSpaceDN w:val="0"/>
        <w:adjustRightInd w:val="0"/>
        <w:ind w:firstLine="708"/>
        <w:jc w:val="center"/>
        <w:outlineLvl w:val="1"/>
        <w:rPr>
          <w:b/>
          <w:sz w:val="28"/>
          <w:szCs w:val="28"/>
        </w:rPr>
      </w:pPr>
      <w:r w:rsidRPr="00307451">
        <w:rPr>
          <w:b/>
          <w:sz w:val="28"/>
          <w:szCs w:val="28"/>
        </w:rPr>
        <w:t>ПОСТАНОВЛЯЕТ:</w:t>
      </w:r>
    </w:p>
    <w:p w:rsidR="00307451" w:rsidRPr="00307451" w:rsidRDefault="00307451" w:rsidP="00307451">
      <w:pPr>
        <w:autoSpaceDE w:val="0"/>
        <w:autoSpaceDN w:val="0"/>
        <w:adjustRightInd w:val="0"/>
        <w:ind w:firstLine="540"/>
        <w:jc w:val="both"/>
        <w:rPr>
          <w:sz w:val="28"/>
          <w:szCs w:val="28"/>
        </w:rPr>
      </w:pPr>
      <w:r w:rsidRPr="00307451">
        <w:rPr>
          <w:sz w:val="28"/>
          <w:szCs w:val="28"/>
        </w:rPr>
        <w:t xml:space="preserve">  1. Дополнить Перечень главных администраторов доходов бюджета сельского поселения  Енгалышевский сельсовет муниципального района  Чишминский район Республики Башкортостан, закрепляемых за ними видов (подвидов) доходов бюджета сельского поселения  Енгалышевский сельсовет муниципального района  Чишминский район Республики Башкортостан, утвержденный постановлением главы  от 22 декабря  2020 года № 64, следующим  кодом бюджетной классификации: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015"/>
        <w:gridCol w:w="6096"/>
      </w:tblGrid>
      <w:tr w:rsidR="00307451" w:rsidRPr="00A47788" w:rsidTr="00307451">
        <w:trPr>
          <w:trHeight w:val="357"/>
        </w:trPr>
        <w:tc>
          <w:tcPr>
            <w:tcW w:w="326" w:type="pct"/>
            <w:tcBorders>
              <w:top w:val="single" w:sz="4" w:space="0" w:color="auto"/>
              <w:left w:val="single" w:sz="4" w:space="0" w:color="auto"/>
              <w:bottom w:val="single" w:sz="4" w:space="0" w:color="auto"/>
              <w:right w:val="single" w:sz="4" w:space="0" w:color="auto"/>
            </w:tcBorders>
            <w:hideMark/>
          </w:tcPr>
          <w:p w:rsidR="00307451" w:rsidRPr="00307451" w:rsidRDefault="00307451" w:rsidP="00AB38D5">
            <w:pPr>
              <w:jc w:val="center"/>
              <w:rPr>
                <w:sz w:val="28"/>
                <w:szCs w:val="28"/>
              </w:rPr>
            </w:pPr>
            <w:r w:rsidRPr="00307451">
              <w:rPr>
                <w:sz w:val="28"/>
                <w:szCs w:val="28"/>
              </w:rPr>
              <w:t>1</w:t>
            </w:r>
          </w:p>
        </w:tc>
        <w:tc>
          <w:tcPr>
            <w:tcW w:w="1547" w:type="pct"/>
            <w:tcBorders>
              <w:top w:val="single" w:sz="4" w:space="0" w:color="auto"/>
              <w:left w:val="single" w:sz="4" w:space="0" w:color="auto"/>
              <w:bottom w:val="single" w:sz="4" w:space="0" w:color="auto"/>
              <w:right w:val="single" w:sz="4" w:space="0" w:color="auto"/>
            </w:tcBorders>
            <w:hideMark/>
          </w:tcPr>
          <w:p w:rsidR="00307451" w:rsidRPr="00307451" w:rsidRDefault="00307451" w:rsidP="00AB38D5">
            <w:pPr>
              <w:jc w:val="center"/>
              <w:rPr>
                <w:sz w:val="28"/>
                <w:szCs w:val="28"/>
              </w:rPr>
            </w:pPr>
            <w:r w:rsidRPr="00307451">
              <w:rPr>
                <w:sz w:val="28"/>
                <w:szCs w:val="28"/>
              </w:rPr>
              <w:t>2</w:t>
            </w:r>
          </w:p>
        </w:tc>
        <w:tc>
          <w:tcPr>
            <w:tcW w:w="3127" w:type="pct"/>
            <w:tcBorders>
              <w:top w:val="single" w:sz="4" w:space="0" w:color="auto"/>
              <w:left w:val="single" w:sz="4" w:space="0" w:color="auto"/>
              <w:bottom w:val="single" w:sz="4" w:space="0" w:color="auto"/>
              <w:right w:val="single" w:sz="4" w:space="0" w:color="auto"/>
            </w:tcBorders>
            <w:hideMark/>
          </w:tcPr>
          <w:p w:rsidR="00307451" w:rsidRPr="00307451" w:rsidRDefault="00307451" w:rsidP="00AB38D5">
            <w:pPr>
              <w:jc w:val="center"/>
              <w:rPr>
                <w:sz w:val="28"/>
                <w:szCs w:val="28"/>
              </w:rPr>
            </w:pPr>
            <w:r w:rsidRPr="00307451">
              <w:rPr>
                <w:sz w:val="28"/>
                <w:szCs w:val="28"/>
              </w:rPr>
              <w:t>3</w:t>
            </w:r>
          </w:p>
        </w:tc>
      </w:tr>
      <w:tr w:rsidR="00307451" w:rsidRPr="00A47788" w:rsidTr="00307451">
        <w:trPr>
          <w:trHeight w:val="357"/>
        </w:trPr>
        <w:tc>
          <w:tcPr>
            <w:tcW w:w="326" w:type="pct"/>
            <w:tcBorders>
              <w:top w:val="single" w:sz="4" w:space="0" w:color="auto"/>
              <w:left w:val="single" w:sz="4" w:space="0" w:color="auto"/>
              <w:bottom w:val="single" w:sz="4" w:space="0" w:color="auto"/>
              <w:right w:val="single" w:sz="4" w:space="0" w:color="auto"/>
            </w:tcBorders>
          </w:tcPr>
          <w:p w:rsidR="00307451" w:rsidRPr="00307451" w:rsidRDefault="00307451" w:rsidP="00AB38D5">
            <w:pPr>
              <w:spacing w:after="120"/>
              <w:rPr>
                <w:sz w:val="28"/>
                <w:szCs w:val="28"/>
              </w:rPr>
            </w:pPr>
            <w:r w:rsidRPr="00307451">
              <w:rPr>
                <w:sz w:val="28"/>
                <w:szCs w:val="28"/>
              </w:rPr>
              <w:t>791</w:t>
            </w:r>
          </w:p>
        </w:tc>
        <w:tc>
          <w:tcPr>
            <w:tcW w:w="1547" w:type="pct"/>
            <w:tcBorders>
              <w:top w:val="single" w:sz="4" w:space="0" w:color="auto"/>
              <w:left w:val="single" w:sz="4" w:space="0" w:color="auto"/>
              <w:bottom w:val="single" w:sz="4" w:space="0" w:color="auto"/>
              <w:right w:val="single" w:sz="4" w:space="0" w:color="auto"/>
            </w:tcBorders>
          </w:tcPr>
          <w:p w:rsidR="00307451" w:rsidRPr="00307451" w:rsidRDefault="00307451" w:rsidP="00AB38D5">
            <w:pPr>
              <w:pStyle w:val="a3"/>
              <w:spacing w:after="120"/>
              <w:ind w:firstLine="0"/>
              <w:jc w:val="left"/>
              <w:rPr>
                <w:sz w:val="28"/>
                <w:szCs w:val="28"/>
              </w:rPr>
            </w:pPr>
            <w:r w:rsidRPr="00307451">
              <w:rPr>
                <w:sz w:val="28"/>
                <w:szCs w:val="28"/>
              </w:rPr>
              <w:t>1 16 01074 01 0001 140</w:t>
            </w:r>
          </w:p>
        </w:tc>
        <w:tc>
          <w:tcPr>
            <w:tcW w:w="3127" w:type="pct"/>
            <w:tcBorders>
              <w:top w:val="single" w:sz="4" w:space="0" w:color="auto"/>
              <w:left w:val="single" w:sz="4" w:space="0" w:color="auto"/>
              <w:bottom w:val="single" w:sz="4" w:space="0" w:color="auto"/>
              <w:right w:val="single" w:sz="4" w:space="0" w:color="auto"/>
            </w:tcBorders>
          </w:tcPr>
          <w:p w:rsidR="00307451" w:rsidRPr="00307451" w:rsidRDefault="00307451" w:rsidP="00AB38D5">
            <w:pPr>
              <w:spacing w:after="40"/>
              <w:jc w:val="both"/>
              <w:rPr>
                <w:sz w:val="28"/>
                <w:szCs w:val="28"/>
              </w:rPr>
            </w:pPr>
            <w:r w:rsidRPr="00307451">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(подлежащие зачислению в бюджет сельского поселения)</w:t>
            </w:r>
          </w:p>
        </w:tc>
      </w:tr>
      <w:tr w:rsidR="00307451" w:rsidRPr="00A47788" w:rsidTr="00307451">
        <w:trPr>
          <w:trHeight w:val="357"/>
        </w:trPr>
        <w:tc>
          <w:tcPr>
            <w:tcW w:w="326" w:type="pct"/>
            <w:tcBorders>
              <w:top w:val="single" w:sz="4" w:space="0" w:color="auto"/>
              <w:left w:val="single" w:sz="4" w:space="0" w:color="auto"/>
              <w:bottom w:val="single" w:sz="4" w:space="0" w:color="auto"/>
              <w:right w:val="single" w:sz="4" w:space="0" w:color="auto"/>
            </w:tcBorders>
          </w:tcPr>
          <w:p w:rsidR="00307451" w:rsidRPr="00307451" w:rsidRDefault="00307451" w:rsidP="00AB38D5">
            <w:pPr>
              <w:spacing w:after="120"/>
              <w:rPr>
                <w:sz w:val="28"/>
                <w:szCs w:val="28"/>
              </w:rPr>
            </w:pPr>
            <w:r w:rsidRPr="00307451">
              <w:rPr>
                <w:sz w:val="28"/>
                <w:szCs w:val="28"/>
              </w:rPr>
              <w:t>791</w:t>
            </w:r>
          </w:p>
        </w:tc>
        <w:tc>
          <w:tcPr>
            <w:tcW w:w="1547" w:type="pct"/>
            <w:tcBorders>
              <w:top w:val="single" w:sz="4" w:space="0" w:color="auto"/>
              <w:left w:val="single" w:sz="4" w:space="0" w:color="auto"/>
              <w:bottom w:val="single" w:sz="4" w:space="0" w:color="auto"/>
              <w:right w:val="single" w:sz="4" w:space="0" w:color="auto"/>
            </w:tcBorders>
          </w:tcPr>
          <w:p w:rsidR="00307451" w:rsidRPr="00307451" w:rsidRDefault="00307451" w:rsidP="00AB38D5">
            <w:pPr>
              <w:spacing w:after="120"/>
              <w:rPr>
                <w:sz w:val="28"/>
                <w:szCs w:val="28"/>
              </w:rPr>
            </w:pPr>
            <w:r w:rsidRPr="00307451">
              <w:rPr>
                <w:sz w:val="28"/>
                <w:szCs w:val="28"/>
              </w:rPr>
              <w:t>1 16 01084 01 0001 140</w:t>
            </w:r>
          </w:p>
        </w:tc>
        <w:tc>
          <w:tcPr>
            <w:tcW w:w="3127" w:type="pct"/>
            <w:tcBorders>
              <w:top w:val="single" w:sz="4" w:space="0" w:color="auto"/>
              <w:left w:val="single" w:sz="4" w:space="0" w:color="auto"/>
              <w:bottom w:val="single" w:sz="4" w:space="0" w:color="auto"/>
              <w:right w:val="single" w:sz="4" w:space="0" w:color="auto"/>
            </w:tcBorders>
          </w:tcPr>
          <w:p w:rsidR="00307451" w:rsidRPr="00307451" w:rsidRDefault="00307451" w:rsidP="00AB38D5">
            <w:pPr>
              <w:spacing w:after="40"/>
              <w:jc w:val="both"/>
              <w:rPr>
                <w:sz w:val="28"/>
                <w:szCs w:val="28"/>
              </w:rPr>
            </w:pPr>
            <w:r w:rsidRPr="00307451">
              <w:rPr>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(подлежащие зачислению в бюджет сельского поселения)</w:t>
            </w:r>
          </w:p>
        </w:tc>
      </w:tr>
    </w:tbl>
    <w:p w:rsidR="00307451" w:rsidRPr="00307451" w:rsidRDefault="00307451" w:rsidP="00307451">
      <w:pPr>
        <w:tabs>
          <w:tab w:val="left" w:pos="709"/>
        </w:tabs>
        <w:autoSpaceDE w:val="0"/>
        <w:autoSpaceDN w:val="0"/>
        <w:adjustRightInd w:val="0"/>
        <w:ind w:firstLine="540"/>
        <w:jc w:val="both"/>
        <w:rPr>
          <w:sz w:val="28"/>
          <w:szCs w:val="28"/>
        </w:rPr>
      </w:pPr>
      <w:r>
        <w:lastRenderedPageBreak/>
        <w:t xml:space="preserve">   </w:t>
      </w:r>
      <w:r w:rsidRPr="00307451">
        <w:rPr>
          <w:sz w:val="28"/>
          <w:szCs w:val="28"/>
        </w:rPr>
        <w:t>2. Обеспечить доведение изменений в Перечень главных администраторов доходов бюджета сельского поселения  Енгалышевский сельсовет муниципального района  Чишминский район Республики Башкортостан, а также состава закрепляемых за ними кодов классификации доходов бюджета, до Управления Федерального казначейства по Республике Башкортостан в течение трех календарных дней с даты их принятия.</w:t>
      </w:r>
    </w:p>
    <w:p w:rsidR="00307451" w:rsidRPr="00307451" w:rsidRDefault="00307451" w:rsidP="00307451">
      <w:pPr>
        <w:autoSpaceDE w:val="0"/>
        <w:autoSpaceDN w:val="0"/>
        <w:adjustRightInd w:val="0"/>
        <w:ind w:firstLine="708"/>
        <w:jc w:val="both"/>
        <w:rPr>
          <w:sz w:val="28"/>
          <w:szCs w:val="28"/>
        </w:rPr>
      </w:pPr>
      <w:r w:rsidRPr="00307451">
        <w:rPr>
          <w:sz w:val="28"/>
          <w:szCs w:val="28"/>
        </w:rPr>
        <w:t xml:space="preserve">3.  </w:t>
      </w:r>
      <w:proofErr w:type="gramStart"/>
      <w:r w:rsidRPr="00307451">
        <w:rPr>
          <w:sz w:val="28"/>
          <w:szCs w:val="28"/>
        </w:rPr>
        <w:t>Контроль за</w:t>
      </w:r>
      <w:proofErr w:type="gramEnd"/>
      <w:r w:rsidRPr="00307451">
        <w:rPr>
          <w:sz w:val="28"/>
          <w:szCs w:val="28"/>
        </w:rPr>
        <w:t xml:space="preserve"> исполнением настоящего постановления оставляю за собой.</w:t>
      </w:r>
    </w:p>
    <w:p w:rsidR="00307451" w:rsidRPr="00307451" w:rsidRDefault="00307451" w:rsidP="00307451">
      <w:pPr>
        <w:ind w:firstLine="709"/>
        <w:jc w:val="both"/>
        <w:rPr>
          <w:sz w:val="28"/>
          <w:szCs w:val="28"/>
        </w:rPr>
      </w:pPr>
      <w:r w:rsidRPr="00307451">
        <w:rPr>
          <w:sz w:val="28"/>
          <w:szCs w:val="28"/>
        </w:rPr>
        <w:t>4. Настоящее постановление вступает в силу с 01 января 2021 года.</w:t>
      </w:r>
    </w:p>
    <w:p w:rsidR="00307451" w:rsidRPr="00307451" w:rsidRDefault="00307451" w:rsidP="00307451">
      <w:pPr>
        <w:ind w:firstLine="709"/>
        <w:jc w:val="both"/>
        <w:rPr>
          <w:sz w:val="28"/>
          <w:szCs w:val="28"/>
        </w:rPr>
      </w:pPr>
    </w:p>
    <w:p w:rsidR="00307451" w:rsidRDefault="00307451" w:rsidP="00307451">
      <w:pPr>
        <w:ind w:firstLine="709"/>
        <w:jc w:val="both"/>
        <w:rPr>
          <w:sz w:val="28"/>
          <w:szCs w:val="28"/>
        </w:rPr>
      </w:pPr>
    </w:p>
    <w:p w:rsidR="00307451" w:rsidRPr="00307451" w:rsidRDefault="00307451" w:rsidP="00307451">
      <w:pPr>
        <w:ind w:firstLine="709"/>
        <w:jc w:val="both"/>
        <w:rPr>
          <w:sz w:val="28"/>
          <w:szCs w:val="28"/>
        </w:rPr>
      </w:pPr>
    </w:p>
    <w:p w:rsidR="00307451" w:rsidRPr="00307451" w:rsidRDefault="00307451" w:rsidP="00307451">
      <w:pPr>
        <w:autoSpaceDE w:val="0"/>
        <w:autoSpaceDN w:val="0"/>
        <w:adjustRightInd w:val="0"/>
        <w:ind w:firstLine="540"/>
        <w:jc w:val="both"/>
        <w:rPr>
          <w:sz w:val="28"/>
          <w:szCs w:val="28"/>
        </w:rPr>
      </w:pPr>
      <w:r w:rsidRPr="00307451">
        <w:rPr>
          <w:sz w:val="28"/>
          <w:szCs w:val="28"/>
        </w:rPr>
        <w:t xml:space="preserve">Глава сельского поселения </w:t>
      </w:r>
    </w:p>
    <w:p w:rsidR="00307451" w:rsidRPr="00307451" w:rsidRDefault="00307451" w:rsidP="00307451">
      <w:pPr>
        <w:autoSpaceDE w:val="0"/>
        <w:autoSpaceDN w:val="0"/>
        <w:adjustRightInd w:val="0"/>
        <w:ind w:firstLine="540"/>
        <w:jc w:val="both"/>
        <w:rPr>
          <w:sz w:val="28"/>
          <w:szCs w:val="28"/>
        </w:rPr>
      </w:pPr>
      <w:r>
        <w:rPr>
          <w:sz w:val="28"/>
          <w:szCs w:val="28"/>
        </w:rPr>
        <w:t>Енгалышевский</w:t>
      </w:r>
      <w:r w:rsidRPr="00307451">
        <w:rPr>
          <w:sz w:val="28"/>
          <w:szCs w:val="28"/>
        </w:rPr>
        <w:t xml:space="preserve">     сельсовет                                         </w:t>
      </w:r>
      <w:r>
        <w:rPr>
          <w:sz w:val="28"/>
          <w:szCs w:val="28"/>
        </w:rPr>
        <w:t>Ф.Г. Бадретдинов</w:t>
      </w:r>
    </w:p>
    <w:p w:rsidR="00307451" w:rsidRPr="00307451" w:rsidRDefault="00307451" w:rsidP="00307451">
      <w:pPr>
        <w:jc w:val="both"/>
        <w:rPr>
          <w:b/>
          <w:sz w:val="28"/>
          <w:szCs w:val="28"/>
        </w:rPr>
      </w:pPr>
    </w:p>
    <w:p w:rsidR="00901C60" w:rsidRPr="00307451" w:rsidRDefault="00901C60">
      <w:pPr>
        <w:rPr>
          <w:sz w:val="28"/>
          <w:szCs w:val="28"/>
        </w:rPr>
      </w:pPr>
    </w:p>
    <w:sectPr w:rsidR="00901C60" w:rsidRPr="00307451" w:rsidSect="0030745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451"/>
    <w:rsid w:val="00307451"/>
    <w:rsid w:val="00901C60"/>
    <w:rsid w:val="00E02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45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307451"/>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07451"/>
    <w:pPr>
      <w:ind w:firstLine="708"/>
      <w:jc w:val="both"/>
    </w:pPr>
    <w:rPr>
      <w:szCs w:val="20"/>
    </w:rPr>
  </w:style>
  <w:style w:type="character" w:customStyle="1" w:styleId="a4">
    <w:name w:val="Основной текст с отступом Знак"/>
    <w:basedOn w:val="a0"/>
    <w:link w:val="a3"/>
    <w:rsid w:val="00307451"/>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307451"/>
    <w:rPr>
      <w:rFonts w:eastAsiaTheme="minorEastAsia"/>
      <w:b/>
      <w:bCs/>
      <w:lang w:eastAsia="ru-RU"/>
    </w:rPr>
  </w:style>
  <w:style w:type="paragraph" w:styleId="a5">
    <w:name w:val="header"/>
    <w:basedOn w:val="a"/>
    <w:link w:val="a6"/>
    <w:rsid w:val="00307451"/>
    <w:pPr>
      <w:tabs>
        <w:tab w:val="center" w:pos="4153"/>
        <w:tab w:val="right" w:pos="8306"/>
      </w:tabs>
      <w:autoSpaceDE w:val="0"/>
      <w:autoSpaceDN w:val="0"/>
    </w:pPr>
    <w:rPr>
      <w:sz w:val="20"/>
      <w:szCs w:val="20"/>
      <w:lang w:val="en-US"/>
    </w:rPr>
  </w:style>
  <w:style w:type="character" w:customStyle="1" w:styleId="a6">
    <w:name w:val="Верхний колонтитул Знак"/>
    <w:basedOn w:val="a0"/>
    <w:link w:val="a5"/>
    <w:rsid w:val="00307451"/>
    <w:rPr>
      <w:rFonts w:ascii="Times New Roman" w:eastAsia="Times New Roman" w:hAnsi="Times New Roman" w:cs="Times New Roman"/>
      <w:sz w:val="20"/>
      <w:szCs w:val="20"/>
      <w:lang w:val="en-US" w:eastAsia="ru-RU"/>
    </w:rPr>
  </w:style>
  <w:style w:type="paragraph" w:styleId="a7">
    <w:name w:val="Balloon Text"/>
    <w:basedOn w:val="a"/>
    <w:link w:val="a8"/>
    <w:uiPriority w:val="99"/>
    <w:semiHidden/>
    <w:unhideWhenUsed/>
    <w:rsid w:val="00307451"/>
    <w:rPr>
      <w:rFonts w:ascii="Tahoma" w:hAnsi="Tahoma" w:cs="Tahoma"/>
      <w:sz w:val="16"/>
      <w:szCs w:val="16"/>
    </w:rPr>
  </w:style>
  <w:style w:type="character" w:customStyle="1" w:styleId="a8">
    <w:name w:val="Текст выноски Знак"/>
    <w:basedOn w:val="a0"/>
    <w:link w:val="a7"/>
    <w:uiPriority w:val="99"/>
    <w:semiHidden/>
    <w:rsid w:val="003074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412</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cp:lastPrinted>2021-03-29T06:44:00Z</cp:lastPrinted>
  <dcterms:created xsi:type="dcterms:W3CDTF">2021-03-29T06:36:00Z</dcterms:created>
  <dcterms:modified xsi:type="dcterms:W3CDTF">2021-03-29T06:47:00Z</dcterms:modified>
</cp:coreProperties>
</file>