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FC" w:rsidRPr="008C6959" w:rsidRDefault="00B17FFC" w:rsidP="00B17FFC">
      <w:pPr>
        <w:jc w:val="center"/>
        <w:rPr>
          <w:sz w:val="28"/>
          <w:szCs w:val="28"/>
        </w:rPr>
      </w:pPr>
      <w:r w:rsidRPr="008C6959">
        <w:rPr>
          <w:sz w:val="28"/>
          <w:szCs w:val="28"/>
        </w:rPr>
        <w:t xml:space="preserve">Совет сельского поселения </w:t>
      </w:r>
      <w:proofErr w:type="spellStart"/>
      <w:r w:rsidRPr="008C6959">
        <w:rPr>
          <w:sz w:val="28"/>
          <w:szCs w:val="28"/>
        </w:rPr>
        <w:t>Енгалышевский</w:t>
      </w:r>
      <w:proofErr w:type="spellEnd"/>
      <w:r w:rsidRPr="008C6959">
        <w:rPr>
          <w:sz w:val="28"/>
          <w:szCs w:val="28"/>
        </w:rPr>
        <w:t xml:space="preserve"> сельсовет муниципального района </w:t>
      </w:r>
      <w:proofErr w:type="spellStart"/>
      <w:r w:rsidRPr="008C6959">
        <w:rPr>
          <w:sz w:val="28"/>
          <w:szCs w:val="28"/>
        </w:rPr>
        <w:t>Чишминский</w:t>
      </w:r>
      <w:proofErr w:type="spellEnd"/>
      <w:r w:rsidRPr="008C6959">
        <w:rPr>
          <w:sz w:val="28"/>
          <w:szCs w:val="28"/>
        </w:rPr>
        <w:t xml:space="preserve"> район Республики Башкортостан</w:t>
      </w:r>
    </w:p>
    <w:p w:rsidR="00B17FFC" w:rsidRDefault="00B17FFC" w:rsidP="00B17FFC">
      <w:pPr>
        <w:rPr>
          <w:sz w:val="28"/>
          <w:szCs w:val="28"/>
        </w:rPr>
      </w:pPr>
    </w:p>
    <w:p w:rsidR="00B17FFC" w:rsidRPr="008C6959" w:rsidRDefault="00B17FFC" w:rsidP="00B17FFC">
      <w:pPr>
        <w:rPr>
          <w:sz w:val="28"/>
          <w:szCs w:val="28"/>
        </w:rPr>
      </w:pPr>
    </w:p>
    <w:p w:rsidR="00B17FFC" w:rsidRPr="008C6959" w:rsidRDefault="00B17FFC" w:rsidP="00B17FFC">
      <w:pPr>
        <w:jc w:val="center"/>
        <w:rPr>
          <w:sz w:val="28"/>
          <w:szCs w:val="28"/>
        </w:rPr>
      </w:pPr>
      <w:r w:rsidRPr="008C6959">
        <w:rPr>
          <w:sz w:val="28"/>
          <w:szCs w:val="28"/>
        </w:rPr>
        <w:t>РЕШЕНИЕ</w:t>
      </w:r>
    </w:p>
    <w:p w:rsidR="00B17FFC" w:rsidRPr="008C6959" w:rsidRDefault="00B17FFC" w:rsidP="00B17FFC">
      <w:pPr>
        <w:jc w:val="center"/>
        <w:rPr>
          <w:sz w:val="28"/>
          <w:szCs w:val="28"/>
        </w:rPr>
      </w:pPr>
      <w:r w:rsidRPr="008C6959">
        <w:rPr>
          <w:sz w:val="28"/>
          <w:szCs w:val="28"/>
        </w:rPr>
        <w:t xml:space="preserve">от </w:t>
      </w:r>
      <w:r>
        <w:rPr>
          <w:sz w:val="28"/>
          <w:szCs w:val="28"/>
        </w:rPr>
        <w:t>24 ноября 2022 года № 38</w:t>
      </w:r>
    </w:p>
    <w:p w:rsidR="00B17FFC" w:rsidRDefault="00B17FFC" w:rsidP="00B17FFC">
      <w:pPr>
        <w:jc w:val="center"/>
        <w:rPr>
          <w:sz w:val="28"/>
          <w:szCs w:val="28"/>
        </w:rPr>
      </w:pPr>
    </w:p>
    <w:p w:rsidR="00B17FFC" w:rsidRDefault="00B17FFC" w:rsidP="00B17FFC">
      <w:pPr>
        <w:jc w:val="center"/>
        <w:rPr>
          <w:sz w:val="28"/>
          <w:szCs w:val="28"/>
        </w:rPr>
      </w:pPr>
    </w:p>
    <w:p w:rsidR="00B17FFC" w:rsidRDefault="00B17FFC" w:rsidP="00B17FF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</w:t>
      </w:r>
    </w:p>
    <w:p w:rsidR="00B17FFC" w:rsidRDefault="00B17FFC" w:rsidP="00B17FFC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ущерба) охраняемым законом ценностям в рамках муниципального</w:t>
      </w:r>
    </w:p>
    <w:p w:rsidR="00B17FFC" w:rsidRDefault="00B17FFC" w:rsidP="00B17FF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контроля в сфере благоустройства на территории сельского поселения</w:t>
      </w:r>
    </w:p>
    <w:p w:rsidR="00B17FFC" w:rsidRDefault="00B17FFC" w:rsidP="00B17F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B17FFC" w:rsidRPr="00B17FFC" w:rsidRDefault="00B17FFC" w:rsidP="00B17F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17FFC" w:rsidRPr="00B17FFC" w:rsidRDefault="00B17FFC" w:rsidP="00B17FFC">
      <w:pPr>
        <w:tabs>
          <w:tab w:val="left" w:pos="1134"/>
        </w:tabs>
        <w:jc w:val="center"/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B17FFC">
        <w:rPr>
          <w:sz w:val="28"/>
          <w:szCs w:val="28"/>
        </w:rPr>
        <w:t xml:space="preserve">В  соответствии с Федеральным законом от 31 июля 2020 года № 248-ФЗ </w:t>
      </w:r>
      <w:r w:rsidRPr="00B17FFC"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Федерации», на основании постановления Правительства Российск</w:t>
      </w:r>
      <w:r>
        <w:rPr>
          <w:sz w:val="28"/>
          <w:szCs w:val="28"/>
        </w:rPr>
        <w:t xml:space="preserve">ой Федерации </w:t>
      </w:r>
      <w:r w:rsidRPr="00B17FFC">
        <w:rPr>
          <w:sz w:val="28"/>
          <w:szCs w:val="28"/>
        </w:rPr>
        <w:t xml:space="preserve"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</w:t>
      </w:r>
      <w:proofErr w:type="gramEnd"/>
      <w:r w:rsidRPr="00B17FFC">
        <w:rPr>
          <w:sz w:val="28"/>
          <w:szCs w:val="28"/>
        </w:rPr>
        <w:t xml:space="preserve">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 от 28 февраля 2022 года № 8 «</w:t>
      </w:r>
      <w:r w:rsidRPr="00B17FFC">
        <w:rPr>
          <w:iCs/>
          <w:sz w:val="28"/>
          <w:szCs w:val="28"/>
        </w:rPr>
        <w:t>Об утверждении Положения  о муниципальном контроле в сфере благоустройства н</w:t>
      </w:r>
      <w:r w:rsidRPr="00B17FFC">
        <w:rPr>
          <w:sz w:val="28"/>
          <w:szCs w:val="28"/>
        </w:rPr>
        <w:t xml:space="preserve">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</w:t>
      </w:r>
    </w:p>
    <w:p w:rsidR="00B17FFC" w:rsidRPr="00B17FFC" w:rsidRDefault="00B17FFC" w:rsidP="00B17FF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РЕШИЛ:</w:t>
      </w:r>
    </w:p>
    <w:p w:rsidR="00B17FFC" w:rsidRPr="00B17FFC" w:rsidRDefault="00B17FFC" w:rsidP="00B17FF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 на 2023 год.</w:t>
      </w:r>
    </w:p>
    <w:p w:rsidR="00B17FFC" w:rsidRPr="00B17FFC" w:rsidRDefault="00B17FFC" w:rsidP="00B17F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 xml:space="preserve">2. Опубликовать данное решение на официальном сайте Администрации 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Башкортостан.</w:t>
      </w:r>
    </w:p>
    <w:p w:rsidR="00B17FFC" w:rsidRPr="00B17FFC" w:rsidRDefault="00B17FFC" w:rsidP="00B17F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3. Настоящее решение вступает в силу после официального опубликования, но не ранее 01 января 2023 года.</w:t>
      </w:r>
    </w:p>
    <w:p w:rsidR="00B17FFC" w:rsidRPr="00B17FFC" w:rsidRDefault="00B17FFC" w:rsidP="00B17F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B17FFC">
        <w:rPr>
          <w:sz w:val="28"/>
          <w:szCs w:val="28"/>
        </w:rPr>
        <w:t xml:space="preserve"> </w:t>
      </w:r>
      <w:proofErr w:type="gramStart"/>
      <w:r w:rsidRPr="00B17FFC">
        <w:rPr>
          <w:bCs/>
          <w:sz w:val="28"/>
          <w:szCs w:val="28"/>
        </w:rPr>
        <w:t>Контроль за</w:t>
      </w:r>
      <w:proofErr w:type="gramEnd"/>
      <w:r w:rsidRPr="00B17FFC">
        <w:rPr>
          <w:bCs/>
          <w:sz w:val="28"/>
          <w:szCs w:val="28"/>
        </w:rPr>
        <w:t xml:space="preserve"> исполнением настоящего решения оставить за главой сельского поселения.</w:t>
      </w:r>
    </w:p>
    <w:p w:rsidR="00B17FFC" w:rsidRPr="00B17FFC" w:rsidRDefault="00B17FFC" w:rsidP="00B17FFC">
      <w:pPr>
        <w:jc w:val="both"/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0"/>
          <w:tab w:val="left" w:pos="900"/>
        </w:tabs>
        <w:rPr>
          <w:sz w:val="28"/>
          <w:szCs w:val="28"/>
        </w:rPr>
      </w:pPr>
    </w:p>
    <w:p w:rsidR="00B17FFC" w:rsidRDefault="00B17FFC" w:rsidP="00B17FFC">
      <w:pPr>
        <w:jc w:val="right"/>
        <w:rPr>
          <w:sz w:val="28"/>
          <w:szCs w:val="28"/>
        </w:rPr>
      </w:pPr>
    </w:p>
    <w:p w:rsidR="00B17FFC" w:rsidRDefault="00B17FFC" w:rsidP="00B17F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B17FFC" w:rsidRDefault="00B17FFC" w:rsidP="00B17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17FFC" w:rsidRDefault="00B17FFC" w:rsidP="00B17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B17FFC" w:rsidRDefault="00B17FFC" w:rsidP="00B17FF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17FFC" w:rsidRDefault="00B17FFC" w:rsidP="00B17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B17FFC" w:rsidRPr="00B17FFC" w:rsidRDefault="00B17FFC" w:rsidP="00B17FFC">
      <w:pPr>
        <w:tabs>
          <w:tab w:val="left" w:pos="0"/>
          <w:tab w:val="left" w:pos="900"/>
        </w:tabs>
        <w:jc w:val="right"/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0"/>
          <w:tab w:val="left" w:pos="900"/>
        </w:tabs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0"/>
          <w:tab w:val="left" w:pos="900"/>
        </w:tabs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0"/>
          <w:tab w:val="left" w:pos="900"/>
        </w:tabs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0"/>
          <w:tab w:val="left" w:pos="900"/>
        </w:tabs>
        <w:rPr>
          <w:sz w:val="28"/>
          <w:szCs w:val="28"/>
        </w:rPr>
      </w:pPr>
    </w:p>
    <w:p w:rsidR="00B17FFC" w:rsidRPr="00B17FFC" w:rsidRDefault="00B17FFC" w:rsidP="00B17FFC">
      <w:pPr>
        <w:pStyle w:val="a7"/>
        <w:tabs>
          <w:tab w:val="left" w:pos="993"/>
          <w:tab w:val="left" w:pos="1134"/>
        </w:tabs>
        <w:jc w:val="both"/>
      </w:pPr>
      <w:r w:rsidRPr="00B17FFC">
        <w:rPr>
          <w:sz w:val="28"/>
          <w:szCs w:val="28"/>
        </w:rPr>
        <w:t xml:space="preserve">                                                                                           </w:t>
      </w:r>
      <w:r w:rsidRPr="00B17FFC">
        <w:t>УТВЕРЖДЕНО</w:t>
      </w:r>
    </w:p>
    <w:p w:rsidR="00B17FFC" w:rsidRPr="00B17FFC" w:rsidRDefault="00B17FFC" w:rsidP="00B17FFC">
      <w:pPr>
        <w:pStyle w:val="a7"/>
        <w:tabs>
          <w:tab w:val="left" w:pos="993"/>
          <w:tab w:val="left" w:pos="1134"/>
        </w:tabs>
        <w:jc w:val="right"/>
      </w:pPr>
      <w:r w:rsidRPr="00B17FFC">
        <w:t xml:space="preserve">                                                                                       решением  Совета сельского поселения </w:t>
      </w:r>
    </w:p>
    <w:p w:rsidR="00B17FFC" w:rsidRPr="00B17FFC" w:rsidRDefault="00B17FFC" w:rsidP="00B17FFC">
      <w:pPr>
        <w:pStyle w:val="a7"/>
        <w:tabs>
          <w:tab w:val="left" w:pos="993"/>
          <w:tab w:val="left" w:pos="1134"/>
        </w:tabs>
        <w:jc w:val="right"/>
      </w:pPr>
      <w:r w:rsidRPr="00B17FFC">
        <w:t xml:space="preserve">                                                                                         </w:t>
      </w:r>
      <w:proofErr w:type="spellStart"/>
      <w:r w:rsidRPr="00B17FFC">
        <w:t>Енгалышевский</w:t>
      </w:r>
      <w:proofErr w:type="spellEnd"/>
      <w:r w:rsidRPr="00B17FFC">
        <w:t xml:space="preserve"> сельсовет</w:t>
      </w:r>
    </w:p>
    <w:p w:rsidR="00B17FFC" w:rsidRPr="00B17FFC" w:rsidRDefault="00B17FFC" w:rsidP="00B17FFC">
      <w:pPr>
        <w:pStyle w:val="a7"/>
        <w:tabs>
          <w:tab w:val="left" w:pos="993"/>
          <w:tab w:val="left" w:pos="1134"/>
        </w:tabs>
        <w:jc w:val="right"/>
      </w:pPr>
      <w:r w:rsidRPr="00B17FFC">
        <w:t xml:space="preserve">                                                                                           муниципального района</w:t>
      </w:r>
    </w:p>
    <w:p w:rsidR="00B17FFC" w:rsidRPr="00B17FFC" w:rsidRDefault="00B17FFC" w:rsidP="00B17FFC">
      <w:pPr>
        <w:pStyle w:val="a7"/>
        <w:tabs>
          <w:tab w:val="left" w:pos="993"/>
          <w:tab w:val="left" w:pos="1134"/>
        </w:tabs>
        <w:jc w:val="right"/>
      </w:pPr>
      <w:r w:rsidRPr="00B17FFC">
        <w:t xml:space="preserve">                                                                                           </w:t>
      </w:r>
      <w:proofErr w:type="spellStart"/>
      <w:r w:rsidRPr="00B17FFC">
        <w:t>Чишминский</w:t>
      </w:r>
      <w:proofErr w:type="spellEnd"/>
      <w:r w:rsidRPr="00B17FFC">
        <w:t xml:space="preserve"> район</w:t>
      </w:r>
    </w:p>
    <w:p w:rsidR="00B17FFC" w:rsidRPr="00B17FFC" w:rsidRDefault="00B17FFC" w:rsidP="00B17FFC">
      <w:pPr>
        <w:pStyle w:val="a7"/>
        <w:tabs>
          <w:tab w:val="left" w:pos="993"/>
          <w:tab w:val="left" w:pos="1134"/>
        </w:tabs>
        <w:jc w:val="right"/>
      </w:pPr>
      <w:r w:rsidRPr="00B17FFC">
        <w:t xml:space="preserve">                                                                                           Республики Башкортостан</w:t>
      </w:r>
    </w:p>
    <w:p w:rsidR="00B17FFC" w:rsidRPr="00B17FFC" w:rsidRDefault="00B17FFC" w:rsidP="00B17FFC">
      <w:pPr>
        <w:pStyle w:val="a7"/>
        <w:tabs>
          <w:tab w:val="left" w:pos="993"/>
          <w:tab w:val="left" w:pos="1134"/>
        </w:tabs>
        <w:jc w:val="right"/>
      </w:pPr>
      <w:r w:rsidRPr="00B17FFC">
        <w:t xml:space="preserve">                                                                                           от 24 ноября 2022 № 38</w:t>
      </w:r>
    </w:p>
    <w:p w:rsidR="00B17FFC" w:rsidRPr="00B17FFC" w:rsidRDefault="00B17FFC" w:rsidP="00B17FFC">
      <w:pPr>
        <w:widowControl w:val="0"/>
        <w:jc w:val="both"/>
        <w:rPr>
          <w:sz w:val="28"/>
          <w:szCs w:val="28"/>
        </w:rPr>
      </w:pPr>
    </w:p>
    <w:p w:rsidR="00B17FFC" w:rsidRPr="00B17FFC" w:rsidRDefault="00B17FFC" w:rsidP="00B17FFC">
      <w:pPr>
        <w:jc w:val="right"/>
        <w:rPr>
          <w:bCs/>
          <w:sz w:val="28"/>
          <w:szCs w:val="28"/>
        </w:rPr>
      </w:pPr>
      <w:r w:rsidRPr="00B17FFC">
        <w:rPr>
          <w:bCs/>
          <w:sz w:val="28"/>
          <w:szCs w:val="28"/>
        </w:rPr>
        <w:t xml:space="preserve">          </w:t>
      </w:r>
    </w:p>
    <w:p w:rsidR="00B17FFC" w:rsidRPr="00B17FFC" w:rsidRDefault="00B17FFC" w:rsidP="00B17FFC">
      <w:pPr>
        <w:widowControl w:val="0"/>
        <w:jc w:val="right"/>
        <w:rPr>
          <w:sz w:val="28"/>
          <w:szCs w:val="28"/>
        </w:rPr>
      </w:pPr>
    </w:p>
    <w:p w:rsidR="00B17FFC" w:rsidRPr="00B17FFC" w:rsidRDefault="00B17FFC" w:rsidP="00B17FFC">
      <w:pPr>
        <w:pStyle w:val="1"/>
        <w:shd w:val="clear" w:color="auto" w:fill="FFFFFF"/>
        <w:spacing w:before="0"/>
        <w:jc w:val="center"/>
        <w:rPr>
          <w:szCs w:val="28"/>
        </w:rPr>
      </w:pPr>
      <w:r w:rsidRPr="00B17FFC">
        <w:rPr>
          <w:szCs w:val="28"/>
        </w:rPr>
        <w:t xml:space="preserve">Программа </w:t>
      </w:r>
    </w:p>
    <w:p w:rsidR="00B17FFC" w:rsidRPr="00B17FFC" w:rsidRDefault="00B17FFC" w:rsidP="00B17FFC">
      <w:pPr>
        <w:pStyle w:val="1"/>
        <w:shd w:val="clear" w:color="auto" w:fill="FFFFFF"/>
        <w:spacing w:before="0"/>
        <w:jc w:val="center"/>
        <w:rPr>
          <w:szCs w:val="28"/>
        </w:rPr>
      </w:pPr>
      <w:r w:rsidRPr="00B17FFC">
        <w:rPr>
          <w:szCs w:val="28"/>
        </w:rPr>
        <w:t xml:space="preserve">профилактики рисков причинения вреда (ущерба) </w:t>
      </w:r>
    </w:p>
    <w:p w:rsidR="00B17FFC" w:rsidRPr="00B17FFC" w:rsidRDefault="00B17FFC" w:rsidP="00B17FFC">
      <w:pPr>
        <w:pStyle w:val="1"/>
        <w:shd w:val="clear" w:color="auto" w:fill="FFFFFF"/>
        <w:spacing w:before="0"/>
        <w:jc w:val="center"/>
        <w:rPr>
          <w:szCs w:val="28"/>
        </w:rPr>
      </w:pPr>
      <w:r w:rsidRPr="00B17FFC">
        <w:rPr>
          <w:szCs w:val="28"/>
        </w:rPr>
        <w:t xml:space="preserve">охраняемым законом ценностям в рамках муниципального контроля </w:t>
      </w:r>
    </w:p>
    <w:p w:rsidR="00B17FFC" w:rsidRPr="00B17FFC" w:rsidRDefault="00B17FFC" w:rsidP="00B17FFC">
      <w:pPr>
        <w:pStyle w:val="1"/>
        <w:shd w:val="clear" w:color="auto" w:fill="FFFFFF"/>
        <w:spacing w:before="0"/>
        <w:jc w:val="center"/>
        <w:rPr>
          <w:szCs w:val="28"/>
        </w:rPr>
      </w:pPr>
      <w:r w:rsidRPr="00B17FFC">
        <w:rPr>
          <w:szCs w:val="28"/>
        </w:rPr>
        <w:t xml:space="preserve">в сфере благоустройства на территории  сельского поселения  </w:t>
      </w:r>
      <w:proofErr w:type="spellStart"/>
      <w:r w:rsidRPr="00B17FFC">
        <w:rPr>
          <w:szCs w:val="28"/>
        </w:rPr>
        <w:t>Енгалышевский</w:t>
      </w:r>
      <w:proofErr w:type="spellEnd"/>
      <w:r w:rsidRPr="00B17FFC">
        <w:rPr>
          <w:szCs w:val="28"/>
        </w:rPr>
        <w:t xml:space="preserve"> сельсовет муниципального района </w:t>
      </w:r>
      <w:proofErr w:type="spellStart"/>
      <w:r w:rsidRPr="00B17FFC">
        <w:rPr>
          <w:szCs w:val="28"/>
        </w:rPr>
        <w:t>Чишминский</w:t>
      </w:r>
      <w:proofErr w:type="spellEnd"/>
      <w:r w:rsidRPr="00B17FFC">
        <w:rPr>
          <w:szCs w:val="28"/>
        </w:rPr>
        <w:t xml:space="preserve"> район</w:t>
      </w:r>
    </w:p>
    <w:p w:rsidR="00B17FFC" w:rsidRDefault="00B17FFC" w:rsidP="00B17FFC">
      <w:pPr>
        <w:pStyle w:val="1"/>
        <w:shd w:val="clear" w:color="auto" w:fill="FFFFFF"/>
        <w:spacing w:before="0"/>
        <w:jc w:val="center"/>
        <w:rPr>
          <w:szCs w:val="28"/>
        </w:rPr>
      </w:pPr>
      <w:r w:rsidRPr="00B17FFC">
        <w:rPr>
          <w:szCs w:val="28"/>
        </w:rPr>
        <w:t>Республики Башкортостан 2023 год</w:t>
      </w:r>
      <w:bookmarkStart w:id="0" w:name="sub_1100"/>
    </w:p>
    <w:p w:rsidR="00B17FFC" w:rsidRPr="00B17FFC" w:rsidRDefault="00B17FFC" w:rsidP="00B17FFC"/>
    <w:p w:rsidR="00B17FFC" w:rsidRPr="00B17FFC" w:rsidRDefault="00B17FFC" w:rsidP="00B17FFC">
      <w:pPr>
        <w:widowControl w:val="0"/>
        <w:tabs>
          <w:tab w:val="left" w:pos="7371"/>
        </w:tabs>
        <w:jc w:val="center"/>
        <w:rPr>
          <w:b/>
          <w:sz w:val="28"/>
          <w:szCs w:val="28"/>
        </w:rPr>
      </w:pPr>
    </w:p>
    <w:p w:rsidR="00B17FFC" w:rsidRPr="00B17FFC" w:rsidRDefault="00B17FFC" w:rsidP="00B17FFC">
      <w:pPr>
        <w:widowControl w:val="0"/>
        <w:tabs>
          <w:tab w:val="left" w:pos="7371"/>
        </w:tabs>
        <w:jc w:val="center"/>
        <w:rPr>
          <w:bCs/>
          <w:sz w:val="28"/>
          <w:szCs w:val="28"/>
        </w:rPr>
      </w:pPr>
      <w:r w:rsidRPr="00B17FFC">
        <w:rPr>
          <w:bCs/>
          <w:sz w:val="28"/>
          <w:szCs w:val="28"/>
        </w:rPr>
        <w:t xml:space="preserve">Раздел 1. </w:t>
      </w:r>
      <w:bookmarkEnd w:id="0"/>
      <w:r w:rsidRPr="00B17FFC">
        <w:rPr>
          <w:bCs/>
          <w:sz w:val="28"/>
          <w:szCs w:val="28"/>
        </w:rPr>
        <w:t xml:space="preserve">Анализ текущего состояния осуществления вида контроля, </w:t>
      </w:r>
    </w:p>
    <w:p w:rsidR="00B17FFC" w:rsidRPr="00B17FFC" w:rsidRDefault="00B17FFC" w:rsidP="00B17FFC">
      <w:pPr>
        <w:widowControl w:val="0"/>
        <w:tabs>
          <w:tab w:val="left" w:pos="7371"/>
        </w:tabs>
        <w:jc w:val="center"/>
        <w:rPr>
          <w:bCs/>
          <w:sz w:val="28"/>
          <w:szCs w:val="28"/>
        </w:rPr>
      </w:pPr>
      <w:r w:rsidRPr="00B17FFC">
        <w:rPr>
          <w:bCs/>
          <w:sz w:val="28"/>
          <w:szCs w:val="28"/>
        </w:rPr>
        <w:t xml:space="preserve">описание текущего развития профилактической деятельности </w:t>
      </w:r>
    </w:p>
    <w:p w:rsidR="00B17FFC" w:rsidRPr="00B17FFC" w:rsidRDefault="00B17FFC" w:rsidP="00B17FFC">
      <w:pPr>
        <w:widowControl w:val="0"/>
        <w:tabs>
          <w:tab w:val="left" w:pos="7371"/>
        </w:tabs>
        <w:jc w:val="center"/>
        <w:rPr>
          <w:bCs/>
          <w:sz w:val="28"/>
          <w:szCs w:val="28"/>
        </w:rPr>
      </w:pPr>
      <w:r w:rsidRPr="00B17FFC">
        <w:rPr>
          <w:bCs/>
          <w:sz w:val="28"/>
          <w:szCs w:val="28"/>
        </w:rPr>
        <w:t xml:space="preserve">контрольного (надзорного) органа, характеристика проблем, </w:t>
      </w:r>
    </w:p>
    <w:p w:rsidR="00B17FFC" w:rsidRPr="00B17FFC" w:rsidRDefault="00B17FFC" w:rsidP="00B17FFC">
      <w:pPr>
        <w:widowControl w:val="0"/>
        <w:tabs>
          <w:tab w:val="left" w:pos="7371"/>
        </w:tabs>
        <w:jc w:val="center"/>
        <w:rPr>
          <w:bCs/>
          <w:sz w:val="28"/>
          <w:szCs w:val="28"/>
        </w:rPr>
      </w:pPr>
      <w:r w:rsidRPr="00B17FFC">
        <w:rPr>
          <w:bCs/>
          <w:sz w:val="28"/>
          <w:szCs w:val="28"/>
        </w:rPr>
        <w:t xml:space="preserve">на </w:t>
      </w:r>
      <w:proofErr w:type="gramStart"/>
      <w:r w:rsidRPr="00B17FFC">
        <w:rPr>
          <w:bCs/>
          <w:sz w:val="28"/>
          <w:szCs w:val="28"/>
        </w:rPr>
        <w:t>решение</w:t>
      </w:r>
      <w:proofErr w:type="gramEnd"/>
      <w:r w:rsidRPr="00B17FFC">
        <w:rPr>
          <w:bCs/>
          <w:sz w:val="28"/>
          <w:szCs w:val="28"/>
        </w:rPr>
        <w:t xml:space="preserve"> которых направлена программа профилактики</w:t>
      </w:r>
    </w:p>
    <w:p w:rsidR="00B17FFC" w:rsidRPr="00B17FFC" w:rsidRDefault="00B17FFC" w:rsidP="00B17FFC">
      <w:pPr>
        <w:widowControl w:val="0"/>
        <w:tabs>
          <w:tab w:val="left" w:pos="7371"/>
        </w:tabs>
        <w:jc w:val="center"/>
        <w:rPr>
          <w:sz w:val="28"/>
          <w:szCs w:val="28"/>
        </w:rPr>
      </w:pPr>
    </w:p>
    <w:p w:rsidR="00B17FFC" w:rsidRPr="00B17FFC" w:rsidRDefault="00B17FFC" w:rsidP="00B17FFC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17FFC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 на 2023 год (далее – Программа),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Башкортостан.</w:t>
      </w:r>
      <w:proofErr w:type="gramEnd"/>
    </w:p>
    <w:p w:rsidR="00B17FFC" w:rsidRPr="00B17FFC" w:rsidRDefault="00B17FFC" w:rsidP="00B17FFC">
      <w:pPr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Башкортостан.</w:t>
      </w:r>
    </w:p>
    <w:p w:rsidR="00B17FFC" w:rsidRPr="00B17FFC" w:rsidRDefault="00B17FFC" w:rsidP="00B17FF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B17FFC" w:rsidRPr="00B17FFC" w:rsidRDefault="00B17FFC" w:rsidP="00B17FF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lastRenderedPageBreak/>
        <w:t>1)</w:t>
      </w:r>
      <w:r w:rsidRPr="00B17FFC">
        <w:rPr>
          <w:sz w:val="28"/>
          <w:szCs w:val="28"/>
        </w:rPr>
        <w:tab/>
        <w:t xml:space="preserve">глава администрации (заместитель главы администрации); </w:t>
      </w:r>
    </w:p>
    <w:p w:rsidR="00B17FFC" w:rsidRPr="00B17FFC" w:rsidRDefault="00B17FFC" w:rsidP="00B17FF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2)</w:t>
      </w:r>
      <w:r w:rsidRPr="00B17FFC">
        <w:rPr>
          <w:sz w:val="28"/>
          <w:szCs w:val="28"/>
        </w:rPr>
        <w:tab/>
        <w:t>должностные лица администрации, в должностные обязанности которых</w:t>
      </w:r>
      <w:r w:rsidRPr="00B17FFC">
        <w:rPr>
          <w:sz w:val="28"/>
          <w:szCs w:val="28"/>
        </w:rPr>
        <w:br/>
        <w:t xml:space="preserve">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B17FFC" w:rsidRPr="00B17FFC" w:rsidRDefault="00B17FFC" w:rsidP="00B17FFC">
      <w:pPr>
        <w:pStyle w:val="1"/>
        <w:shd w:val="clear" w:color="auto" w:fill="FFFFFF"/>
        <w:tabs>
          <w:tab w:val="clear" w:pos="7371"/>
          <w:tab w:val="left" w:pos="709"/>
        </w:tabs>
        <w:spacing w:before="0"/>
        <w:ind w:firstLine="709"/>
        <w:jc w:val="both"/>
        <w:rPr>
          <w:szCs w:val="28"/>
        </w:rPr>
      </w:pPr>
      <w:r w:rsidRPr="00B17FFC">
        <w:rPr>
          <w:szCs w:val="28"/>
        </w:rPr>
        <w:t>1.3.</w:t>
      </w:r>
      <w:r w:rsidRPr="00B17FFC">
        <w:rPr>
          <w:szCs w:val="28"/>
        </w:rPr>
        <w:tab/>
      </w:r>
      <w:proofErr w:type="gramStart"/>
      <w:r w:rsidRPr="00B17FFC">
        <w:rPr>
          <w:szCs w:val="28"/>
        </w:rPr>
        <w:t xml:space="preserve">Должностное лицо администрации сельского поселения </w:t>
      </w:r>
      <w:proofErr w:type="spellStart"/>
      <w:r w:rsidRPr="00B17FFC">
        <w:rPr>
          <w:szCs w:val="28"/>
        </w:rPr>
        <w:t>Енгалышевский</w:t>
      </w:r>
      <w:proofErr w:type="spellEnd"/>
      <w:r w:rsidRPr="00B17FFC">
        <w:rPr>
          <w:szCs w:val="28"/>
        </w:rPr>
        <w:t xml:space="preserve"> сельсовет муниципального района </w:t>
      </w:r>
      <w:proofErr w:type="spellStart"/>
      <w:r w:rsidRPr="00B17FFC">
        <w:rPr>
          <w:szCs w:val="28"/>
        </w:rPr>
        <w:t>Чишминский</w:t>
      </w:r>
      <w:proofErr w:type="spellEnd"/>
      <w:r w:rsidRPr="00B17FFC">
        <w:rPr>
          <w:szCs w:val="28"/>
        </w:rPr>
        <w:t xml:space="preserve"> район Республики Башкортостан, 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</w:t>
      </w:r>
      <w:proofErr w:type="spellStart"/>
      <w:r w:rsidRPr="00B17FFC">
        <w:rPr>
          <w:szCs w:val="28"/>
        </w:rPr>
        <w:t>Енгалышевский</w:t>
      </w:r>
      <w:proofErr w:type="spellEnd"/>
      <w:r w:rsidRPr="00B17FFC">
        <w:rPr>
          <w:szCs w:val="28"/>
        </w:rPr>
        <w:t xml:space="preserve"> сельсовет муниципального района </w:t>
      </w:r>
      <w:proofErr w:type="spellStart"/>
      <w:r w:rsidRPr="00B17FFC">
        <w:rPr>
          <w:szCs w:val="28"/>
        </w:rPr>
        <w:t>Чишминский</w:t>
      </w:r>
      <w:proofErr w:type="spellEnd"/>
      <w:r w:rsidRPr="00B17FFC">
        <w:rPr>
          <w:szCs w:val="28"/>
        </w:rPr>
        <w:t xml:space="preserve"> район Республики Башкортостан в сети «Интернет» соответствующих обобщений.</w:t>
      </w:r>
      <w:proofErr w:type="gramEnd"/>
    </w:p>
    <w:p w:rsidR="00B17FFC" w:rsidRPr="00B17FFC" w:rsidRDefault="00B17FFC" w:rsidP="00B17FF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1.4.</w:t>
      </w:r>
      <w:r w:rsidRPr="00B17FFC">
        <w:rPr>
          <w:sz w:val="28"/>
          <w:szCs w:val="28"/>
        </w:rPr>
        <w:tab/>
        <w:t>Вид осуществляемого муниципального контроля.</w:t>
      </w:r>
    </w:p>
    <w:p w:rsidR="00B17FFC" w:rsidRPr="00B17FFC" w:rsidRDefault="00B17FFC" w:rsidP="00B17FF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Программа реализуется по следующему виду муниципального контроля:</w:t>
      </w:r>
    </w:p>
    <w:p w:rsidR="00B17FFC" w:rsidRPr="00B17FFC" w:rsidRDefault="00B17FFC" w:rsidP="00B17FFC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7FFC">
        <w:rPr>
          <w:sz w:val="28"/>
          <w:szCs w:val="28"/>
        </w:rPr>
        <w:t xml:space="preserve">муниципальный контроль в сфере благоустройства на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Башкортостан.</w:t>
      </w:r>
    </w:p>
    <w:p w:rsidR="00B17FFC" w:rsidRPr="00B17FFC" w:rsidRDefault="00B17FFC" w:rsidP="00B17FF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1.5.</w:t>
      </w:r>
      <w:bookmarkStart w:id="1" w:name="sub_1012"/>
      <w:r w:rsidRPr="00B17FFC">
        <w:rPr>
          <w:sz w:val="28"/>
          <w:szCs w:val="28"/>
        </w:rPr>
        <w:tab/>
        <w:t xml:space="preserve">Обзор по виду муниципального контроля. </w:t>
      </w:r>
    </w:p>
    <w:bookmarkEnd w:id="1"/>
    <w:p w:rsidR="00B17FFC" w:rsidRPr="00B17FFC" w:rsidRDefault="00B17FFC" w:rsidP="00B17FF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 xml:space="preserve">Муниципальный </w:t>
      </w:r>
      <w:proofErr w:type="gramStart"/>
      <w:r w:rsidRPr="00B17FFC">
        <w:rPr>
          <w:sz w:val="28"/>
          <w:szCs w:val="28"/>
        </w:rPr>
        <w:t>контроль за</w:t>
      </w:r>
      <w:proofErr w:type="gramEnd"/>
      <w:r w:rsidRPr="00B17FFC">
        <w:rPr>
          <w:sz w:val="28"/>
          <w:szCs w:val="28"/>
        </w:rPr>
        <w:t xml:space="preserve"> соблюдением юридическими лицами, индивидуальными предпринимателями, гражданами (далее – контролируемые лица) Правил благоустройства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Башкортостан, 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17FFC" w:rsidRPr="00B17FFC" w:rsidRDefault="00B17FFC" w:rsidP="00B17FFC">
      <w:pPr>
        <w:widowControl w:val="0"/>
        <w:tabs>
          <w:tab w:val="left" w:pos="709"/>
          <w:tab w:val="left" w:pos="1134"/>
          <w:tab w:val="left" w:pos="7371"/>
        </w:tabs>
        <w:ind w:firstLine="709"/>
        <w:jc w:val="both"/>
        <w:rPr>
          <w:sz w:val="28"/>
          <w:szCs w:val="28"/>
        </w:rPr>
      </w:pPr>
      <w:bookmarkStart w:id="2" w:name="sub_1122"/>
      <w:r w:rsidRPr="00B17FFC">
        <w:rPr>
          <w:sz w:val="28"/>
          <w:szCs w:val="28"/>
        </w:rPr>
        <w:t>1.6.</w:t>
      </w:r>
      <w:r w:rsidRPr="00B17F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7FFC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 (далее – Администрация) мероприятий по муниципальному контролю</w:t>
      </w:r>
      <w:r w:rsidRPr="00B17FFC">
        <w:rPr>
          <w:rFonts w:ascii="Arial" w:hAnsi="Arial" w:cs="Arial"/>
          <w:sz w:val="28"/>
          <w:szCs w:val="28"/>
        </w:rPr>
        <w:t xml:space="preserve"> </w:t>
      </w:r>
      <w:r w:rsidRPr="00B17FFC">
        <w:rPr>
          <w:sz w:val="28"/>
          <w:szCs w:val="28"/>
        </w:rPr>
        <w:t xml:space="preserve">в сфере благоустройства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Башкортостан:</w:t>
      </w:r>
    </w:p>
    <w:p w:rsidR="00B17FFC" w:rsidRPr="00B17FFC" w:rsidRDefault="00B17FFC" w:rsidP="00B17FF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7FFC">
        <w:rPr>
          <w:sz w:val="28"/>
          <w:szCs w:val="28"/>
        </w:rPr>
        <w:t xml:space="preserve">решение совета депутатов от 06.08.2012 № 28 «Об утверждении норм и Правил благоустройства на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Башкортостан»;</w:t>
      </w:r>
    </w:p>
    <w:p w:rsidR="00B17FFC" w:rsidRPr="00B17FFC" w:rsidRDefault="00B17FFC" w:rsidP="00B17FF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7FFC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B17FFC" w:rsidRPr="00B17FFC" w:rsidRDefault="00B17FFC" w:rsidP="00B17FFC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7FFC">
        <w:rPr>
          <w:sz w:val="28"/>
          <w:szCs w:val="28"/>
        </w:rPr>
        <w:t xml:space="preserve">Положение о муниципальном контроле в сфере благоустройства на территории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Башкортостан, утвержденное решением </w:t>
      </w:r>
      <w:r w:rsidRPr="00B17FFC">
        <w:rPr>
          <w:sz w:val="28"/>
          <w:szCs w:val="28"/>
        </w:rPr>
        <w:lastRenderedPageBreak/>
        <w:t xml:space="preserve">совета депутатов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 от 28.02.2022 № 8.</w:t>
      </w:r>
    </w:p>
    <w:p w:rsidR="00B17FFC" w:rsidRPr="00B17FFC" w:rsidRDefault="00B17FFC" w:rsidP="00B17FF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  <w:sz w:val="28"/>
          <w:szCs w:val="28"/>
        </w:rPr>
      </w:pPr>
      <w:r w:rsidRPr="00B17FFC">
        <w:rPr>
          <w:sz w:val="28"/>
          <w:szCs w:val="28"/>
        </w:rPr>
        <w:t>1.7.</w:t>
      </w:r>
      <w:r w:rsidRPr="00B17FFC">
        <w:rPr>
          <w:sz w:val="28"/>
          <w:szCs w:val="28"/>
        </w:rPr>
        <w:tab/>
        <w:t>Анализ и оценка рисков причинения вреда охраняемым законом ценностям.</w:t>
      </w:r>
    </w:p>
    <w:p w:rsidR="00B17FFC" w:rsidRPr="00B17FFC" w:rsidRDefault="00B17FFC" w:rsidP="00B17FF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8"/>
          <w:szCs w:val="28"/>
        </w:rPr>
      </w:pPr>
      <w:bookmarkStart w:id="3" w:name="sub_1123"/>
      <w:bookmarkEnd w:id="2"/>
      <w:r w:rsidRPr="00B17FFC">
        <w:rPr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17FFC" w:rsidRPr="00B17FFC" w:rsidRDefault="00B17FFC" w:rsidP="00B17FF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8"/>
          <w:szCs w:val="28"/>
        </w:rPr>
      </w:pPr>
      <w:proofErr w:type="gramStart"/>
      <w:r w:rsidRPr="00B17FFC">
        <w:rPr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B17FFC" w:rsidRPr="00B17FFC" w:rsidRDefault="00B17FFC" w:rsidP="00B17FFC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17FFC" w:rsidRPr="00B17FFC" w:rsidRDefault="00B17FFC" w:rsidP="00B17FFC">
      <w:pPr>
        <w:widowControl w:val="0"/>
        <w:tabs>
          <w:tab w:val="left" w:pos="993"/>
          <w:tab w:val="left" w:pos="1418"/>
          <w:tab w:val="left" w:pos="7371"/>
        </w:tabs>
        <w:ind w:firstLine="709"/>
        <w:jc w:val="both"/>
        <w:rPr>
          <w:sz w:val="28"/>
          <w:szCs w:val="28"/>
        </w:rPr>
      </w:pPr>
    </w:p>
    <w:p w:rsidR="00B17FFC" w:rsidRPr="00B17FFC" w:rsidRDefault="00B17FFC" w:rsidP="00B17FFC">
      <w:pPr>
        <w:widowControl w:val="0"/>
        <w:tabs>
          <w:tab w:val="left" w:pos="1276"/>
          <w:tab w:val="left" w:pos="7371"/>
        </w:tabs>
        <w:jc w:val="center"/>
        <w:rPr>
          <w:bCs/>
          <w:sz w:val="28"/>
          <w:szCs w:val="28"/>
        </w:rPr>
      </w:pPr>
      <w:bookmarkStart w:id="4" w:name="sub_1013"/>
      <w:bookmarkEnd w:id="3"/>
      <w:r w:rsidRPr="00B17FFC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B17FFC" w:rsidRPr="00B17FFC" w:rsidRDefault="00B17FFC" w:rsidP="00B17FFC">
      <w:pPr>
        <w:widowControl w:val="0"/>
        <w:tabs>
          <w:tab w:val="left" w:pos="1276"/>
          <w:tab w:val="left" w:pos="7371"/>
        </w:tabs>
        <w:jc w:val="center"/>
        <w:rPr>
          <w:b/>
          <w:sz w:val="28"/>
          <w:szCs w:val="28"/>
        </w:rPr>
      </w:pPr>
    </w:p>
    <w:bookmarkEnd w:id="4"/>
    <w:p w:rsidR="00B17FFC" w:rsidRPr="00B17FFC" w:rsidRDefault="00B17FFC" w:rsidP="00B17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2.1. Целями проведения профилактической работы являются: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7F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7FFC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7FFC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7FFC" w:rsidRPr="00B17FFC" w:rsidRDefault="00B17FFC" w:rsidP="00B17FFC">
      <w:pPr>
        <w:widowControl w:val="0"/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2.2. Для достижения целей профилактической работы необходимо решение следующих задач: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7FFC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7FFC">
        <w:rPr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</w:t>
      </w:r>
      <w:r w:rsidRPr="00B17FFC">
        <w:rPr>
          <w:sz w:val="28"/>
          <w:szCs w:val="28"/>
        </w:rPr>
        <w:lastRenderedPageBreak/>
        <w:t>субъектов, и проведение профилактических мероприятий с учетом данных факторов;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7FFC">
        <w:rPr>
          <w:sz w:val="28"/>
          <w:szCs w:val="28"/>
        </w:rPr>
        <w:t xml:space="preserve">формирование единого понимания обязательных требований законодательства </w:t>
      </w:r>
      <w:r w:rsidRPr="00B17FFC">
        <w:rPr>
          <w:sz w:val="28"/>
          <w:szCs w:val="28"/>
        </w:rPr>
        <w:br/>
        <w:t>у всех участников контрольной деятельности;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7FFC">
        <w:rPr>
          <w:sz w:val="28"/>
          <w:szCs w:val="28"/>
        </w:rPr>
        <w:t xml:space="preserve">повышение прозрачности осуществляемой администрацией сельского поселения </w:t>
      </w:r>
      <w:proofErr w:type="spellStart"/>
      <w:r w:rsidRPr="00B17FFC">
        <w:rPr>
          <w:sz w:val="28"/>
          <w:szCs w:val="28"/>
        </w:rPr>
        <w:t>Енгалышевский</w:t>
      </w:r>
      <w:proofErr w:type="spellEnd"/>
      <w:r w:rsidRPr="00B17FFC">
        <w:rPr>
          <w:sz w:val="28"/>
          <w:szCs w:val="28"/>
        </w:rPr>
        <w:t xml:space="preserve"> сельсовет муниципального района </w:t>
      </w:r>
      <w:proofErr w:type="spellStart"/>
      <w:r w:rsidRPr="00B17FFC">
        <w:rPr>
          <w:sz w:val="28"/>
          <w:szCs w:val="28"/>
        </w:rPr>
        <w:t>Чишминский</w:t>
      </w:r>
      <w:proofErr w:type="spellEnd"/>
      <w:r w:rsidRPr="00B17FFC">
        <w:rPr>
          <w:sz w:val="28"/>
          <w:szCs w:val="28"/>
        </w:rPr>
        <w:t xml:space="preserve"> район Республики Башкортостан контрольной деятельности;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7FFC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B17FFC" w:rsidRPr="00B17FFC" w:rsidRDefault="00B17FFC" w:rsidP="00B17FF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FFC" w:rsidRPr="00B17FFC" w:rsidRDefault="00B17FFC" w:rsidP="00B17FFC">
      <w:pPr>
        <w:ind w:firstLine="709"/>
        <w:jc w:val="center"/>
        <w:outlineLvl w:val="1"/>
        <w:rPr>
          <w:bCs/>
          <w:sz w:val="28"/>
          <w:szCs w:val="28"/>
        </w:rPr>
      </w:pPr>
      <w:bookmarkStart w:id="5" w:name="sub_1200"/>
      <w:r w:rsidRPr="00B17FFC">
        <w:rPr>
          <w:bCs/>
          <w:sz w:val="28"/>
          <w:szCs w:val="28"/>
        </w:rPr>
        <w:t>Раздел 3</w:t>
      </w:r>
      <w:bookmarkStart w:id="6" w:name="sub_1201"/>
      <w:bookmarkEnd w:id="5"/>
      <w:r w:rsidRPr="00B17FFC">
        <w:rPr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B17FFC" w:rsidRPr="00B17FFC" w:rsidRDefault="00B17FFC" w:rsidP="00B17FFC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164"/>
        <w:gridCol w:w="1985"/>
        <w:gridCol w:w="3543"/>
      </w:tblGrid>
      <w:tr w:rsidR="00B17FFC" w:rsidRPr="00B17FFC" w:rsidTr="009F290C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FFC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17FFC">
              <w:rPr>
                <w:iCs/>
                <w:sz w:val="28"/>
                <w:szCs w:val="28"/>
              </w:rPr>
              <w:t>/</w:t>
            </w:r>
            <w:proofErr w:type="spellStart"/>
            <w:r w:rsidRPr="00B17FFC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Сроки и периодичность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B17FFC" w:rsidRPr="00B17FFC" w:rsidTr="009F290C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both"/>
              <w:rPr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 xml:space="preserve">Информирование контролируемых </w:t>
            </w:r>
            <w:r w:rsidRPr="00B17FFC">
              <w:rPr>
                <w:iCs/>
                <w:sz w:val="28"/>
                <w:szCs w:val="28"/>
              </w:rPr>
              <w:br/>
              <w:t xml:space="preserve">и иных заинтересованных лиц </w:t>
            </w:r>
            <w:r w:rsidRPr="00B17FFC">
              <w:rPr>
                <w:iCs/>
                <w:sz w:val="28"/>
                <w:szCs w:val="28"/>
              </w:rPr>
              <w:br/>
              <w:t>по вопросам соблюдения обязательных требований</w:t>
            </w:r>
            <w:r w:rsidRPr="00B17FFC">
              <w:rPr>
                <w:sz w:val="28"/>
                <w:szCs w:val="28"/>
              </w:rPr>
              <w:t xml:space="preserve"> </w:t>
            </w:r>
            <w:r w:rsidRPr="00B17FFC">
              <w:rPr>
                <w:iCs/>
                <w:sz w:val="28"/>
                <w:szCs w:val="28"/>
              </w:rPr>
              <w:t xml:space="preserve">посредством размещения сведений на официальном сайте контрольного органа в сети «Интернет» </w:t>
            </w:r>
            <w:r w:rsidRPr="00B17FFC">
              <w:rPr>
                <w:sz w:val="28"/>
                <w:szCs w:val="28"/>
              </w:rPr>
              <w:t>http://engalys.ru/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и проведение мероприятий Программы</w:t>
            </w:r>
          </w:p>
        </w:tc>
      </w:tr>
      <w:tr w:rsidR="00B17FFC" w:rsidRPr="00B17FFC" w:rsidTr="009F290C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both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Обобщение правоприменительной практики: подготовка и размещение </w:t>
            </w:r>
            <w:r w:rsidRPr="00B17FFC">
              <w:rPr>
                <w:iCs/>
                <w:sz w:val="28"/>
                <w:szCs w:val="28"/>
              </w:rPr>
              <w:t xml:space="preserve">на официальном сайте в сети «Интернет» </w:t>
            </w:r>
            <w:r w:rsidRPr="00B17FFC">
              <w:rPr>
                <w:sz w:val="28"/>
                <w:szCs w:val="28"/>
              </w:rPr>
              <w:t xml:space="preserve">http://engalys.ru/ </w:t>
            </w:r>
            <w:r w:rsidRPr="00B17FFC">
              <w:rPr>
                <w:iCs/>
                <w:sz w:val="28"/>
                <w:szCs w:val="28"/>
              </w:rPr>
              <w:t>доклада с результатами обобщения правоприменительной практики</w:t>
            </w:r>
            <w:r w:rsidRPr="00B17F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1 раз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B17FFC" w:rsidRPr="00B17FFC" w:rsidRDefault="00B17FFC" w:rsidP="00C03DD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7FFC">
              <w:rPr>
                <w:sz w:val="28"/>
                <w:szCs w:val="28"/>
              </w:rPr>
              <w:t>и проведение мероприятий Программы</w:t>
            </w:r>
          </w:p>
        </w:tc>
      </w:tr>
      <w:tr w:rsidR="00B17FFC" w:rsidRPr="00B17FFC" w:rsidTr="009F290C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both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  <w:p w:rsidR="00B17FFC" w:rsidRPr="00B17FFC" w:rsidRDefault="00B17FFC" w:rsidP="00C03DD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и проведение мероприятий Программы</w:t>
            </w:r>
          </w:p>
        </w:tc>
      </w:tr>
      <w:tr w:rsidR="00B17FFC" w:rsidRPr="00B17FFC" w:rsidTr="009F290C">
        <w:trPr>
          <w:trHeight w:val="4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both"/>
              <w:rPr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Консультирование:</w:t>
            </w:r>
          </w:p>
          <w:p w:rsidR="00B17FFC" w:rsidRPr="00B17FFC" w:rsidRDefault="00B17FFC" w:rsidP="00C03DDB">
            <w:pPr>
              <w:jc w:val="both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1. в виде устных разъяснений </w:t>
            </w:r>
            <w:r w:rsidRPr="00B17FFC">
              <w:rPr>
                <w:sz w:val="28"/>
                <w:szCs w:val="28"/>
              </w:rPr>
              <w:br/>
              <w:t xml:space="preserve">по телефону в виде устных разъяснений по телефону 8(34797)28442,  на личном приеме по адресу: Республика Башкортостан, </w:t>
            </w:r>
            <w:proofErr w:type="spellStart"/>
            <w:r w:rsidRPr="00B17FFC">
              <w:rPr>
                <w:sz w:val="28"/>
                <w:szCs w:val="28"/>
              </w:rPr>
              <w:t>Чишминский</w:t>
            </w:r>
            <w:proofErr w:type="spellEnd"/>
            <w:r w:rsidRPr="00B17FFC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17FFC">
              <w:rPr>
                <w:sz w:val="28"/>
                <w:szCs w:val="28"/>
              </w:rPr>
              <w:t>Енгалышево</w:t>
            </w:r>
            <w:proofErr w:type="spellEnd"/>
            <w:r w:rsidRPr="00B17FFC">
              <w:rPr>
                <w:sz w:val="28"/>
                <w:szCs w:val="28"/>
              </w:rPr>
              <w:t>, ул. Манаева,13  либо в ходе проведения профилактического мероприятия, контрольного мероприятия;</w:t>
            </w:r>
          </w:p>
          <w:p w:rsidR="00B17FFC" w:rsidRPr="00B17FFC" w:rsidRDefault="00B17FFC" w:rsidP="00C03DDB">
            <w:pPr>
              <w:jc w:val="both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2. посредством размещения на официальном сайте контрольного органа http://engalys.ru/ письменного разъяснения </w:t>
            </w:r>
            <w:r w:rsidRPr="00B17FFC">
              <w:rPr>
                <w:sz w:val="28"/>
                <w:szCs w:val="28"/>
              </w:rPr>
              <w:br/>
              <w:t>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и проведение мероприятий Программы</w:t>
            </w:r>
          </w:p>
        </w:tc>
      </w:tr>
      <w:tr w:rsidR="00B17FFC" w:rsidRPr="00B17FFC" w:rsidTr="009F290C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rPr>
                <w:iCs/>
                <w:sz w:val="28"/>
                <w:szCs w:val="28"/>
              </w:rPr>
            </w:pPr>
            <w:r w:rsidRPr="00B17FFC">
              <w:rPr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iCs/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Должностное лицо, ответственное за организацию </w:t>
            </w:r>
          </w:p>
          <w:p w:rsidR="00B17FFC" w:rsidRPr="00B17FFC" w:rsidRDefault="00B17FFC" w:rsidP="00C03DD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7FFC">
              <w:rPr>
                <w:sz w:val="28"/>
                <w:szCs w:val="28"/>
              </w:rPr>
              <w:t>и проведение мероприятий Программы</w:t>
            </w:r>
          </w:p>
        </w:tc>
      </w:tr>
    </w:tbl>
    <w:p w:rsidR="00B17FFC" w:rsidRPr="00B17FFC" w:rsidRDefault="00B17FFC" w:rsidP="00B17FFC">
      <w:pPr>
        <w:widowControl w:val="0"/>
        <w:tabs>
          <w:tab w:val="left" w:pos="7371"/>
        </w:tabs>
        <w:ind w:firstLine="709"/>
        <w:jc w:val="center"/>
        <w:outlineLvl w:val="0"/>
        <w:rPr>
          <w:b/>
          <w:sz w:val="28"/>
          <w:szCs w:val="28"/>
        </w:rPr>
      </w:pPr>
      <w:bookmarkStart w:id="7" w:name="sub_1300"/>
    </w:p>
    <w:p w:rsidR="00B17FFC" w:rsidRPr="00B17FFC" w:rsidRDefault="00B17FFC" w:rsidP="00B17FFC">
      <w:pPr>
        <w:widowControl w:val="0"/>
        <w:tabs>
          <w:tab w:val="left" w:pos="7371"/>
        </w:tabs>
        <w:ind w:firstLine="709"/>
        <w:jc w:val="center"/>
        <w:outlineLvl w:val="0"/>
        <w:rPr>
          <w:bCs/>
          <w:sz w:val="28"/>
          <w:szCs w:val="28"/>
        </w:rPr>
      </w:pPr>
      <w:r w:rsidRPr="00B17FFC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7"/>
    <w:p w:rsidR="00B17FFC" w:rsidRPr="00B17FFC" w:rsidRDefault="00B17FFC" w:rsidP="00B17FFC">
      <w:pPr>
        <w:widowControl w:val="0"/>
        <w:ind w:firstLine="709"/>
        <w:jc w:val="both"/>
        <w:rPr>
          <w:sz w:val="28"/>
          <w:szCs w:val="28"/>
        </w:rPr>
      </w:pPr>
    </w:p>
    <w:p w:rsidR="00B17FFC" w:rsidRPr="00B17FFC" w:rsidRDefault="00B17FFC" w:rsidP="00B17FFC">
      <w:pPr>
        <w:ind w:firstLine="709"/>
        <w:jc w:val="both"/>
        <w:rPr>
          <w:sz w:val="28"/>
          <w:szCs w:val="28"/>
        </w:rPr>
      </w:pPr>
      <w:r w:rsidRPr="00B17FFC">
        <w:rPr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B17FFC" w:rsidRPr="00B17FFC" w:rsidRDefault="00B17FFC" w:rsidP="00B17FF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835"/>
      </w:tblGrid>
      <w:tr w:rsidR="00B17FFC" w:rsidRPr="00B17FFC" w:rsidTr="00C03DDB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F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7FFC">
              <w:rPr>
                <w:sz w:val="28"/>
                <w:szCs w:val="28"/>
              </w:rPr>
              <w:t>/</w:t>
            </w:r>
            <w:proofErr w:type="spellStart"/>
            <w:r w:rsidRPr="00B17F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Величина</w:t>
            </w:r>
          </w:p>
        </w:tc>
      </w:tr>
      <w:tr w:rsidR="00B17FFC" w:rsidRPr="00B17FFC" w:rsidTr="00C03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Pr="00B17FFC">
              <w:rPr>
                <w:sz w:val="28"/>
                <w:szCs w:val="28"/>
              </w:rPr>
              <w:br/>
              <w:t xml:space="preserve">2020 года № 248-ФЗ «О государственном контроле (надзоре) и муниципальном контроле в Российской </w:t>
            </w:r>
            <w:r w:rsidRPr="00B17FFC"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B17FFC" w:rsidRPr="00B17FFC" w:rsidTr="00C03DDB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100% от числа </w:t>
            </w:r>
            <w:proofErr w:type="gramStart"/>
            <w:r w:rsidRPr="00B17FFC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B17FFC" w:rsidRPr="00B17FFC" w:rsidTr="00C03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C" w:rsidRPr="00B17FFC" w:rsidRDefault="00B17FFC" w:rsidP="00C03DDB">
            <w:pPr>
              <w:jc w:val="center"/>
              <w:rPr>
                <w:sz w:val="28"/>
                <w:szCs w:val="28"/>
              </w:rPr>
            </w:pPr>
            <w:r w:rsidRPr="00B17FFC">
              <w:rPr>
                <w:sz w:val="28"/>
                <w:szCs w:val="28"/>
              </w:rPr>
              <w:t xml:space="preserve">не менее </w:t>
            </w:r>
            <w:r w:rsidRPr="00B17FFC">
              <w:rPr>
                <w:sz w:val="28"/>
                <w:szCs w:val="28"/>
              </w:rPr>
              <w:br/>
              <w:t>1 мероприятия</w:t>
            </w:r>
          </w:p>
        </w:tc>
      </w:tr>
    </w:tbl>
    <w:p w:rsidR="00B17FFC" w:rsidRPr="00B17FFC" w:rsidRDefault="00B17FFC" w:rsidP="00B17FFC">
      <w:pPr>
        <w:ind w:firstLine="709"/>
        <w:jc w:val="both"/>
        <w:rPr>
          <w:sz w:val="28"/>
          <w:szCs w:val="28"/>
        </w:rPr>
      </w:pPr>
    </w:p>
    <w:p w:rsidR="00B17FFC" w:rsidRPr="00B17FFC" w:rsidRDefault="00B17FFC" w:rsidP="00B17FFC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B17FFC" w:rsidRPr="00B17FFC" w:rsidRDefault="00B17FFC" w:rsidP="00B17FFC">
      <w:pPr>
        <w:rPr>
          <w:sz w:val="28"/>
          <w:szCs w:val="28"/>
        </w:rPr>
      </w:pPr>
    </w:p>
    <w:p w:rsidR="00D90F8E" w:rsidRPr="00B17FFC" w:rsidRDefault="00D90F8E">
      <w:pPr>
        <w:rPr>
          <w:sz w:val="28"/>
          <w:szCs w:val="28"/>
        </w:rPr>
      </w:pPr>
    </w:p>
    <w:sectPr w:rsidR="00D90F8E" w:rsidRPr="00B17FFC" w:rsidSect="00B17FFC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7C2"/>
    <w:multiLevelType w:val="hybridMultilevel"/>
    <w:tmpl w:val="C322A2CE"/>
    <w:lvl w:ilvl="0" w:tplc="12E6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C8E"/>
    <w:multiLevelType w:val="hybridMultilevel"/>
    <w:tmpl w:val="A9B4EDFC"/>
    <w:lvl w:ilvl="0" w:tplc="12E678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4">
    <w:nsid w:val="4FBE643A"/>
    <w:multiLevelType w:val="multilevel"/>
    <w:tmpl w:val="628AC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FC"/>
    <w:rsid w:val="009F290C"/>
    <w:rsid w:val="00B17FFC"/>
    <w:rsid w:val="00D9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FFC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F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17F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7F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rsid w:val="00B17FF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B17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6"/>
    <w:uiPriority w:val="99"/>
    <w:rsid w:val="00B17F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5"/>
    <w:uiPriority w:val="99"/>
    <w:rsid w:val="00B17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B17FFC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B17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2022-12-01T08:48:00Z</dcterms:created>
  <dcterms:modified xsi:type="dcterms:W3CDTF">2022-12-01T09:00:00Z</dcterms:modified>
</cp:coreProperties>
</file>